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5F" w:rsidRDefault="001A0E73">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霸州市城区办事处20</w:t>
      </w:r>
      <w:r>
        <w:rPr>
          <w:rFonts w:ascii="方正小标宋简体" w:eastAsia="方正小标宋简体" w:hAnsi="Times New Roman" w:cs="Times New Roman"/>
          <w:sz w:val="44"/>
          <w:szCs w:val="44"/>
        </w:rPr>
        <w:t>20</w:t>
      </w:r>
      <w:r>
        <w:rPr>
          <w:rFonts w:ascii="方正小标宋简体" w:eastAsia="方正小标宋简体" w:hAnsi="Times New Roman" w:cs="Times New Roman" w:hint="eastAsia"/>
          <w:sz w:val="44"/>
          <w:szCs w:val="44"/>
        </w:rPr>
        <w:t>年部门预算信息公开</w:t>
      </w:r>
    </w:p>
    <w:p w:rsidR="0038765F" w:rsidRDefault="001A0E7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按照《预算法》、《地方预决算公开操作规程》和《河北省省级预算公开办法》规定，现将霸州市城区办事处20</w:t>
      </w:r>
      <w:r>
        <w:rPr>
          <w:rFonts w:ascii="仿宋_GB2312" w:eastAsia="仿宋_GB2312" w:hAnsi="Times New Roman" w:cs="Times New Roman"/>
          <w:sz w:val="32"/>
          <w:szCs w:val="32"/>
        </w:rPr>
        <w:t>20</w:t>
      </w:r>
      <w:r>
        <w:rPr>
          <w:rFonts w:ascii="仿宋_GB2312" w:eastAsia="仿宋_GB2312" w:hAnsi="Times New Roman" w:cs="Times New Roman" w:hint="eastAsia"/>
          <w:sz w:val="32"/>
          <w:szCs w:val="32"/>
        </w:rPr>
        <w:t>年部门预算公开如下：</w:t>
      </w:r>
    </w:p>
    <w:p w:rsidR="0038765F" w:rsidRDefault="001A0E73">
      <w:pPr>
        <w:ind w:firstLineChars="200"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38765F" w:rsidRDefault="001A0E73">
      <w:pPr>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部门职责：</w:t>
      </w:r>
    </w:p>
    <w:p w:rsidR="0038765F" w:rsidRDefault="001A0E73">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贯彻党的路线、方针、政策，执行本级党代会、人民代表大会的决议和上级党委、政府的决定和命令，承担促进经济发展、加强社会管理、搞好公共服务、维护社会稳定和巩固基层政权等职能，通过提供优质的服务和改善经济发展环境来推动经济发展，建立健全依法行政型体制，真正实现依法行政。</w:t>
      </w:r>
    </w:p>
    <w:p w:rsidR="0038765F" w:rsidRDefault="001A0E73">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（一）发展农村经济。科学制定发展规划，引导产业结构调整，抓好基础设施建设，培育新的经济增长点，推动农村经济合作组织的发展。</w:t>
      </w:r>
    </w:p>
    <w:p w:rsidR="0038765F" w:rsidRDefault="001A0E73">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（二）维护社会稳定。贯彻执行上级的各项方针政策，维护社会治安，调处矛盾纠纷。</w:t>
      </w:r>
    </w:p>
    <w:p w:rsidR="0038765F" w:rsidRDefault="001A0E73">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（三）提供公共服务。普及义务教育，计划生育，积极发展卫生事业，繁荣文化事业，建立社会保障制度，加强精神文明建设。</w:t>
      </w:r>
    </w:p>
    <w:p w:rsidR="0038765F" w:rsidRDefault="001A0E73">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（四）完善城市功能。加快建设基础设施工程，创新城市管理，加大对市容市貌、交通秩序、环境卫生的治理。</w:t>
      </w:r>
    </w:p>
    <w:p w:rsidR="0038765F" w:rsidRDefault="001A0E73">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（五）完善基层民主。加强乡镇党委、政府和村街、企业党支部班子建设，推进村民自治和政务公开等。</w:t>
      </w:r>
    </w:p>
    <w:p w:rsidR="0038765F" w:rsidRDefault="0038765F">
      <w:pPr>
        <w:ind w:firstLineChars="200" w:firstLine="640"/>
        <w:rPr>
          <w:rFonts w:ascii="仿宋_GB2312" w:eastAsia="仿宋_GB2312" w:hAnsi="Times New Roman" w:cs="Times New Roman"/>
          <w:color w:val="FF0000"/>
          <w:sz w:val="32"/>
          <w:szCs w:val="32"/>
        </w:rPr>
      </w:pPr>
    </w:p>
    <w:p w:rsidR="0038765F" w:rsidRDefault="001A0E73">
      <w:pPr>
        <w:autoSpaceDE w:val="0"/>
        <w:autoSpaceDN w:val="0"/>
        <w:adjustRightInd w:val="0"/>
        <w:ind w:firstLineChars="200" w:firstLine="643"/>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机构设置：</w:t>
      </w:r>
    </w:p>
    <w:p w:rsidR="0038765F" w:rsidRDefault="001A0E73">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11"/>
        <w:gridCol w:w="1866"/>
        <w:gridCol w:w="1536"/>
        <w:gridCol w:w="2642"/>
      </w:tblGrid>
      <w:tr w:rsidR="0038765F">
        <w:trPr>
          <w:trHeight w:val="300"/>
          <w:tblHeader/>
          <w:jc w:val="center"/>
        </w:trPr>
        <w:tc>
          <w:tcPr>
            <w:tcW w:w="3711" w:type="dxa"/>
            <w:vMerge w:val="restart"/>
            <w:vAlign w:val="center"/>
          </w:tcPr>
          <w:p w:rsidR="0038765F" w:rsidRDefault="001A0E7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866" w:type="dxa"/>
            <w:vMerge w:val="restart"/>
            <w:vAlign w:val="center"/>
          </w:tcPr>
          <w:p w:rsidR="0038765F" w:rsidRDefault="001A0E7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536" w:type="dxa"/>
            <w:vMerge w:val="restart"/>
            <w:vAlign w:val="center"/>
          </w:tcPr>
          <w:p w:rsidR="0038765F" w:rsidRDefault="001A0E7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642" w:type="dxa"/>
            <w:vMerge w:val="restart"/>
            <w:vAlign w:val="center"/>
          </w:tcPr>
          <w:p w:rsidR="0038765F" w:rsidRDefault="001A0E7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38765F">
        <w:trPr>
          <w:trHeight w:val="300"/>
          <w:tblHeader/>
          <w:jc w:val="center"/>
        </w:trPr>
        <w:tc>
          <w:tcPr>
            <w:tcW w:w="3711" w:type="dxa"/>
            <w:vMerge/>
            <w:vAlign w:val="center"/>
          </w:tcPr>
          <w:p w:rsidR="0038765F" w:rsidRDefault="0038765F">
            <w:pPr>
              <w:spacing w:line="300" w:lineRule="exact"/>
              <w:jc w:val="left"/>
              <w:outlineLvl w:val="0"/>
              <w:rPr>
                <w:rFonts w:ascii="Times New Roman" w:hAnsi="Times New Roman" w:cs="Times New Roman"/>
                <w:szCs w:val="24"/>
              </w:rPr>
            </w:pPr>
          </w:p>
        </w:tc>
        <w:tc>
          <w:tcPr>
            <w:tcW w:w="1866" w:type="dxa"/>
            <w:vMerge/>
            <w:vAlign w:val="center"/>
          </w:tcPr>
          <w:p w:rsidR="0038765F" w:rsidRDefault="0038765F">
            <w:pPr>
              <w:spacing w:line="300" w:lineRule="exact"/>
              <w:jc w:val="left"/>
              <w:outlineLvl w:val="0"/>
              <w:rPr>
                <w:rFonts w:ascii="Times New Roman" w:hAnsi="Times New Roman" w:cs="Times New Roman"/>
                <w:szCs w:val="24"/>
              </w:rPr>
            </w:pPr>
          </w:p>
        </w:tc>
        <w:tc>
          <w:tcPr>
            <w:tcW w:w="1536" w:type="dxa"/>
            <w:vMerge/>
            <w:vAlign w:val="center"/>
          </w:tcPr>
          <w:p w:rsidR="0038765F" w:rsidRDefault="0038765F">
            <w:pPr>
              <w:spacing w:line="300" w:lineRule="exact"/>
              <w:jc w:val="left"/>
              <w:outlineLvl w:val="0"/>
              <w:rPr>
                <w:rFonts w:ascii="Times New Roman" w:hAnsi="Times New Roman" w:cs="Times New Roman"/>
                <w:szCs w:val="24"/>
              </w:rPr>
            </w:pPr>
          </w:p>
        </w:tc>
        <w:tc>
          <w:tcPr>
            <w:tcW w:w="2642" w:type="dxa"/>
            <w:vMerge/>
            <w:vAlign w:val="center"/>
          </w:tcPr>
          <w:p w:rsidR="0038765F" w:rsidRDefault="0038765F">
            <w:pPr>
              <w:spacing w:line="300" w:lineRule="exact"/>
              <w:jc w:val="left"/>
              <w:outlineLvl w:val="0"/>
              <w:rPr>
                <w:rFonts w:ascii="Times New Roman" w:hAnsi="Times New Roman" w:cs="Times New Roman"/>
                <w:szCs w:val="24"/>
              </w:rPr>
            </w:pPr>
          </w:p>
        </w:tc>
      </w:tr>
      <w:tr w:rsidR="0038765F">
        <w:trPr>
          <w:trHeight w:val="227"/>
          <w:jc w:val="center"/>
        </w:trPr>
        <w:tc>
          <w:tcPr>
            <w:tcW w:w="3711" w:type="dxa"/>
            <w:vAlign w:val="center"/>
          </w:tcPr>
          <w:p w:rsidR="0038765F" w:rsidRDefault="001A0E73">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霸州市城区办事处</w:t>
            </w:r>
          </w:p>
        </w:tc>
        <w:tc>
          <w:tcPr>
            <w:tcW w:w="1866" w:type="dxa"/>
            <w:vAlign w:val="center"/>
          </w:tcPr>
          <w:p w:rsidR="0038765F" w:rsidRDefault="001A0E73">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行政</w:t>
            </w:r>
          </w:p>
        </w:tc>
        <w:tc>
          <w:tcPr>
            <w:tcW w:w="1536" w:type="dxa"/>
            <w:vAlign w:val="center"/>
          </w:tcPr>
          <w:p w:rsidR="0038765F" w:rsidRDefault="001A0E73">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正科级</w:t>
            </w:r>
          </w:p>
        </w:tc>
        <w:tc>
          <w:tcPr>
            <w:tcW w:w="2642" w:type="dxa"/>
            <w:vAlign w:val="center"/>
          </w:tcPr>
          <w:p w:rsidR="0038765F" w:rsidRDefault="001A0E73">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财政拨款</w:t>
            </w:r>
          </w:p>
        </w:tc>
      </w:tr>
    </w:tbl>
    <w:p w:rsidR="0038765F" w:rsidRDefault="0038765F">
      <w:pPr>
        <w:ind w:firstLineChars="200" w:firstLine="640"/>
        <w:rPr>
          <w:rFonts w:ascii="黑体" w:eastAsia="黑体" w:hAnsi="黑体" w:cs="Times New Roman"/>
          <w:sz w:val="32"/>
          <w:szCs w:val="32"/>
        </w:rPr>
      </w:pPr>
    </w:p>
    <w:p w:rsidR="0038765F" w:rsidRDefault="001A0E73">
      <w:pPr>
        <w:ind w:firstLineChars="200" w:firstLine="640"/>
        <w:rPr>
          <w:rFonts w:ascii="黑体" w:eastAsia="黑体" w:hAnsi="黑体" w:cs="Times New Roman"/>
          <w:sz w:val="32"/>
          <w:szCs w:val="32"/>
        </w:rPr>
      </w:pPr>
      <w:bookmarkStart w:id="1" w:name="_GoBack"/>
      <w:bookmarkEnd w:id="1"/>
      <w:r>
        <w:rPr>
          <w:rFonts w:ascii="黑体" w:eastAsia="黑体" w:hAnsi="黑体" w:cs="Times New Roman" w:hint="eastAsia"/>
          <w:sz w:val="32"/>
          <w:szCs w:val="32"/>
        </w:rPr>
        <w:t>二、部门预算安排的总体情况</w:t>
      </w:r>
    </w:p>
    <w:p w:rsidR="0038765F" w:rsidRDefault="001A0E73">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按照预算管理有关规定，目前我市部门预算的编制实行综合预算制度，即全部收入和支出都反映在预算中。</w:t>
      </w:r>
    </w:p>
    <w:p w:rsidR="0038765F" w:rsidRDefault="001A0E73">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1、收入说明</w:t>
      </w:r>
    </w:p>
    <w:p w:rsidR="0038765F" w:rsidRDefault="001A0E7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反映本部门当年全部收入。20</w:t>
      </w:r>
      <w:r>
        <w:rPr>
          <w:rFonts w:ascii="仿宋_GB2312" w:eastAsia="仿宋_GB2312" w:hAnsi="Times New Roman" w:cs="Times New Roman"/>
          <w:sz w:val="32"/>
          <w:szCs w:val="32"/>
        </w:rPr>
        <w:t>20</w:t>
      </w:r>
      <w:r>
        <w:rPr>
          <w:rFonts w:ascii="仿宋_GB2312" w:eastAsia="仿宋_GB2312" w:hAnsi="Times New Roman" w:cs="Times New Roman" w:hint="eastAsia"/>
          <w:sz w:val="32"/>
          <w:szCs w:val="32"/>
        </w:rPr>
        <w:t>年预算收入63129.55万元，其中：一般公共预算收入13129.55万元，政府性基金预算收入50000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，国有资本经营</w:t>
      </w:r>
      <w:r>
        <w:rPr>
          <w:rFonts w:ascii="仿宋_GB2312" w:eastAsia="仿宋_GB2312" w:hAnsi="Times New Roman" w:cs="Times New Roman"/>
          <w:sz w:val="32"/>
          <w:szCs w:val="32"/>
        </w:rPr>
        <w:t>预算收入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上级补助收入</w:t>
      </w:r>
      <w:r w:rsidR="00594F99">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事业收入0万元，经营</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0万元，附属单位上缴</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其他收入0万元。</w:t>
      </w:r>
    </w:p>
    <w:p w:rsidR="0038765F" w:rsidRDefault="001A0E73">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2、支出说明</w:t>
      </w:r>
    </w:p>
    <w:p w:rsidR="0038765F" w:rsidRDefault="001A0E73">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收支预算总表支出栏、基本支出表、项目支出表按经济分类和支出功能分类科目编制，反映霸州市城区办事处20</w:t>
      </w:r>
      <w:r>
        <w:rPr>
          <w:rFonts w:ascii="仿宋_GB2312" w:eastAsia="仿宋_GB2312" w:hAnsi="Times New Roman" w:cs="Times New Roman"/>
          <w:sz w:val="32"/>
          <w:szCs w:val="32"/>
        </w:rPr>
        <w:t>20</w:t>
      </w:r>
      <w:r>
        <w:rPr>
          <w:rFonts w:ascii="仿宋_GB2312" w:eastAsia="仿宋_GB2312" w:hAnsi="Times New Roman" w:cs="Times New Roman" w:hint="eastAsia"/>
          <w:sz w:val="32"/>
          <w:szCs w:val="32"/>
        </w:rPr>
        <w:t>年度部门预算中支出预算的总体情况。20</w:t>
      </w:r>
      <w:r>
        <w:rPr>
          <w:rFonts w:ascii="仿宋_GB2312" w:eastAsia="仿宋_GB2312" w:hAnsi="Times New Roman" w:cs="Times New Roman"/>
          <w:sz w:val="32"/>
          <w:szCs w:val="32"/>
        </w:rPr>
        <w:t>20</w:t>
      </w:r>
      <w:r>
        <w:rPr>
          <w:rFonts w:ascii="仿宋_GB2312" w:eastAsia="仿宋_GB2312" w:hAnsi="Times New Roman" w:cs="Times New Roman" w:hint="eastAsia"/>
          <w:sz w:val="32"/>
          <w:szCs w:val="32"/>
        </w:rPr>
        <w:t>年本部门支出预算63129.55万元，其中：基本支出2109.08万元，包括：人员经费1976.39</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和日常公用经费132.69</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；项目支出61020.47万元，全部为本级</w:t>
      </w:r>
      <w:r>
        <w:rPr>
          <w:rFonts w:ascii="仿宋_GB2312" w:eastAsia="仿宋_GB2312" w:hAnsi="Times New Roman" w:cs="Times New Roman"/>
          <w:sz w:val="32"/>
          <w:szCs w:val="32"/>
        </w:rPr>
        <w:t>支出，</w:t>
      </w:r>
      <w:r>
        <w:rPr>
          <w:rFonts w:ascii="仿宋_GB2312" w:eastAsia="仿宋_GB2312" w:hAnsi="Times New Roman" w:cs="Times New Roman" w:hint="eastAsia"/>
          <w:sz w:val="32"/>
          <w:szCs w:val="32"/>
        </w:rPr>
        <w:t>主要为区域委托开发清算款、</w:t>
      </w:r>
      <w:proofErr w:type="gramStart"/>
      <w:r>
        <w:rPr>
          <w:rFonts w:ascii="仿宋_GB2312" w:eastAsia="仿宋_GB2312" w:hAnsi="Times New Roman" w:cs="Times New Roman" w:hint="eastAsia"/>
          <w:sz w:val="32"/>
          <w:szCs w:val="32"/>
        </w:rPr>
        <w:t>牤</w:t>
      </w:r>
      <w:proofErr w:type="gramEnd"/>
      <w:r>
        <w:rPr>
          <w:rFonts w:ascii="仿宋_GB2312" w:eastAsia="仿宋_GB2312" w:hAnsi="Times New Roman" w:cs="Times New Roman" w:hint="eastAsia"/>
          <w:sz w:val="32"/>
          <w:szCs w:val="32"/>
        </w:rPr>
        <w:t>牛河</w:t>
      </w:r>
      <w:proofErr w:type="gramStart"/>
      <w:r>
        <w:rPr>
          <w:rFonts w:ascii="仿宋_GB2312" w:eastAsia="仿宋_GB2312" w:hAnsi="Times New Roman" w:cs="Times New Roman" w:hint="eastAsia"/>
          <w:sz w:val="32"/>
          <w:szCs w:val="32"/>
        </w:rPr>
        <w:t>回迁房</w:t>
      </w:r>
      <w:proofErr w:type="gramEnd"/>
      <w:r>
        <w:rPr>
          <w:rFonts w:ascii="仿宋_GB2312" w:eastAsia="仿宋_GB2312" w:hAnsi="Times New Roman" w:cs="Times New Roman" w:hint="eastAsia"/>
          <w:sz w:val="32"/>
          <w:szCs w:val="32"/>
        </w:rPr>
        <w:t>过渡期补偿款、大气污染防治经费等；上缴上级支出0万元，</w:t>
      </w:r>
      <w:r>
        <w:rPr>
          <w:rFonts w:ascii="仿宋_GB2312" w:eastAsia="仿宋_GB2312" w:hAnsi="Times New Roman" w:cs="Times New Roman"/>
          <w:sz w:val="32"/>
          <w:szCs w:val="32"/>
        </w:rPr>
        <w:t>经营支出</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对附属单位补助支出0万元。</w:t>
      </w:r>
    </w:p>
    <w:p w:rsidR="0038765F" w:rsidRDefault="001A0E73">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3、比上年增减情况</w:t>
      </w:r>
    </w:p>
    <w:p w:rsidR="0038765F" w:rsidRDefault="001A0E73">
      <w:pPr>
        <w:ind w:firstLine="640"/>
        <w:rPr>
          <w:rFonts w:ascii="仿宋_GB2312" w:eastAsia="仿宋_GB2312" w:hAnsi="黑体" w:cs="Times New Roman"/>
          <w:color w:val="000000"/>
          <w:sz w:val="32"/>
          <w:szCs w:val="32"/>
        </w:rPr>
      </w:pPr>
      <w:r>
        <w:rPr>
          <w:rFonts w:ascii="仿宋_GB2312" w:eastAsia="仿宋_GB2312" w:hAnsi="Times New Roman" w:cs="Times New Roman" w:hint="eastAsia"/>
          <w:color w:val="000000"/>
          <w:sz w:val="32"/>
          <w:szCs w:val="32"/>
        </w:rPr>
        <w:lastRenderedPageBreak/>
        <w:t>20</w:t>
      </w:r>
      <w:r>
        <w:rPr>
          <w:rFonts w:ascii="仿宋_GB2312" w:eastAsia="仿宋_GB2312" w:hAnsi="Times New Roman" w:cs="Times New Roman"/>
          <w:color w:val="000000"/>
          <w:sz w:val="32"/>
          <w:szCs w:val="32"/>
        </w:rPr>
        <w:t>20</w:t>
      </w:r>
      <w:r>
        <w:rPr>
          <w:rFonts w:ascii="仿宋_GB2312" w:eastAsia="仿宋_GB2312" w:hAnsi="Times New Roman" w:cs="Times New Roman" w:hint="eastAsia"/>
          <w:color w:val="000000"/>
          <w:sz w:val="32"/>
          <w:szCs w:val="32"/>
        </w:rPr>
        <w:t>年预算收支安排63129.55万元，较20</w:t>
      </w:r>
      <w:r>
        <w:rPr>
          <w:rFonts w:ascii="仿宋_GB2312" w:eastAsia="仿宋_GB2312" w:hAnsi="Times New Roman" w:cs="Times New Roman"/>
          <w:color w:val="000000"/>
          <w:sz w:val="32"/>
          <w:szCs w:val="32"/>
        </w:rPr>
        <w:t>19</w:t>
      </w:r>
      <w:r>
        <w:rPr>
          <w:rFonts w:ascii="仿宋_GB2312" w:eastAsia="仿宋_GB2312" w:hAnsi="Times New Roman" w:cs="Times New Roman" w:hint="eastAsia"/>
          <w:color w:val="000000"/>
          <w:sz w:val="32"/>
          <w:szCs w:val="32"/>
        </w:rPr>
        <w:t>年预算增加55306.32万元，其中：基本支出增加99.86万元，主要为增加人员经费支出；项目支出增加55206.46万元，主要为增加城乡建设项目支出。</w:t>
      </w:r>
    </w:p>
    <w:p w:rsidR="0038765F" w:rsidRDefault="001A0E73">
      <w:pPr>
        <w:ind w:firstLineChars="200"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38765F" w:rsidRDefault="001A0E7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机关运行经费共计安排132.69万元，主要用于办公区的日常维修、办公用房水电费、办公用房取暖费、办公及印刷费，邮电费、差旅费、会议费、福利费、专用材料及一般设备购置费、办公用房物业管理费、公务用车运行维护费等日常运行支出。</w:t>
      </w:r>
    </w:p>
    <w:p w:rsidR="0038765F" w:rsidRDefault="001A0E73">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38765F" w:rsidRDefault="001A0E73" w:rsidP="00594F99">
      <w:pPr>
        <w:ind w:firstLineChars="200" w:firstLine="640"/>
        <w:rPr>
          <w:rFonts w:ascii="仿宋_GB2312" w:eastAsia="仿宋_GB2312" w:hAnsi="Times New Roman" w:cs="Times New Roman"/>
          <w:b/>
          <w:color w:val="FF0000"/>
          <w:sz w:val="32"/>
          <w:szCs w:val="32"/>
        </w:rPr>
      </w:pP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20</w:t>
      </w:r>
      <w:r>
        <w:rPr>
          <w:rFonts w:ascii="仿宋_GB2312" w:eastAsia="仿宋_GB2312" w:hAnsi="Times New Roman" w:cs="Times New Roman" w:hint="eastAsia"/>
          <w:sz w:val="32"/>
          <w:szCs w:val="32"/>
        </w:rPr>
        <w:t>年，</w:t>
      </w:r>
      <w:proofErr w:type="gramStart"/>
      <w:r>
        <w:rPr>
          <w:rFonts w:ascii="仿宋_GB2312" w:eastAsia="仿宋_GB2312" w:hAnsi="Times New Roman" w:cs="Times New Roman" w:hint="eastAsia"/>
          <w:sz w:val="32"/>
          <w:szCs w:val="32"/>
        </w:rPr>
        <w:t>我部门</w:t>
      </w:r>
      <w:proofErr w:type="gramEnd"/>
      <w:r>
        <w:rPr>
          <w:rFonts w:ascii="仿宋_GB2312" w:eastAsia="仿宋_GB2312" w:hAnsi="Times New Roman" w:cs="Times New Roman" w:hint="eastAsia"/>
          <w:sz w:val="32"/>
          <w:szCs w:val="32"/>
        </w:rPr>
        <w:t>“三公”经费预算安排8.42万元，其中：因公出国（境）费0万元；公务用车购置及运维费7.5万元（其中：公务用车购置费0万元，公务用车运行维护费7.5万元)；公务接待费0.92万元，较20</w:t>
      </w:r>
      <w:r>
        <w:rPr>
          <w:rFonts w:ascii="仿宋_GB2312" w:eastAsia="仿宋_GB2312" w:hAnsi="Times New Roman" w:cs="Times New Roman"/>
          <w:sz w:val="32"/>
          <w:szCs w:val="32"/>
        </w:rPr>
        <w:t>19</w:t>
      </w:r>
      <w:r>
        <w:rPr>
          <w:rFonts w:ascii="仿宋_GB2312" w:eastAsia="仿宋_GB2312" w:hAnsi="Times New Roman" w:cs="Times New Roman" w:hint="eastAsia"/>
          <w:sz w:val="32"/>
          <w:szCs w:val="32"/>
        </w:rPr>
        <w:t>年“三公”经费</w:t>
      </w:r>
      <w:r>
        <w:rPr>
          <w:rFonts w:ascii="仿宋_GB2312" w:eastAsia="仿宋_GB2312" w:hAnsi="Times New Roman" w:cs="Times New Roman" w:hint="eastAsia"/>
          <w:color w:val="000000"/>
          <w:sz w:val="32"/>
          <w:szCs w:val="32"/>
        </w:rPr>
        <w:t>持平</w:t>
      </w:r>
      <w:r>
        <w:rPr>
          <w:rFonts w:ascii="仿宋_GB2312" w:eastAsia="仿宋_GB2312" w:hAnsi="Times New Roman" w:cs="Times New Roman" w:hint="eastAsia"/>
          <w:sz w:val="32"/>
          <w:szCs w:val="32"/>
        </w:rPr>
        <w:t>，无增减变化。</w:t>
      </w:r>
    </w:p>
    <w:p w:rsidR="0038765F" w:rsidRDefault="001A0E73">
      <w:pPr>
        <w:ind w:firstLineChars="200" w:firstLine="640"/>
        <w:rPr>
          <w:rFonts w:ascii="黑体" w:eastAsia="黑体" w:hAnsi="黑体" w:cs="Times New Roman"/>
          <w:sz w:val="32"/>
          <w:szCs w:val="32"/>
        </w:rPr>
      </w:pPr>
      <w:r>
        <w:rPr>
          <w:rFonts w:ascii="黑体" w:eastAsia="黑体" w:hAnsi="黑体" w:cs="Times New Roman" w:hint="eastAsia"/>
          <w:sz w:val="32"/>
          <w:szCs w:val="32"/>
        </w:rPr>
        <w:t>五、预算绩效信息</w:t>
      </w:r>
    </w:p>
    <w:p w:rsidR="0038765F" w:rsidRDefault="001A0E73">
      <w:pPr>
        <w:autoSpaceDE w:val="0"/>
        <w:autoSpaceDN w:val="0"/>
        <w:adjustRightInd w:val="0"/>
        <w:ind w:firstLineChars="200" w:firstLine="643"/>
        <w:jc w:val="left"/>
        <w:rPr>
          <w:rFonts w:ascii="楷体_GB2312" w:eastAsia="楷体_GB2312" w:hAnsi="Times New Roman" w:cs="Times New Roman"/>
          <w:b/>
          <w:sz w:val="32"/>
          <w:szCs w:val="32"/>
        </w:rPr>
      </w:pPr>
      <w:bookmarkStart w:id="2" w:name="_Toc471398463"/>
      <w:r>
        <w:rPr>
          <w:rFonts w:ascii="楷体_GB2312" w:eastAsia="楷体_GB2312" w:hAnsi="Times New Roman" w:cs="Times New Roman" w:hint="eastAsia"/>
          <w:b/>
          <w:sz w:val="32"/>
          <w:szCs w:val="32"/>
        </w:rPr>
        <w:t>第一部分 部门整体绩效</w:t>
      </w:r>
      <w:r>
        <w:rPr>
          <w:rFonts w:ascii="楷体_GB2312" w:eastAsia="楷体_GB2312" w:hAnsi="Times New Roman" w:cs="Times New Roman"/>
          <w:b/>
          <w:sz w:val="32"/>
          <w:szCs w:val="32"/>
        </w:rPr>
        <w:t>目标</w:t>
      </w:r>
    </w:p>
    <w:p w:rsidR="0038765F" w:rsidRDefault="001A0E7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（一）</w:t>
      </w:r>
      <w:r>
        <w:rPr>
          <w:rFonts w:ascii="仿宋_GB2312" w:eastAsia="仿宋_GB2312" w:hAnsi="Times New Roman" w:cs="Times New Roman"/>
          <w:sz w:val="32"/>
          <w:szCs w:val="32"/>
        </w:rPr>
        <w:t>总体绩效目标</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一是全面推动经济发展。以京津冀协同发展</w:t>
      </w:r>
      <w:proofErr w:type="gramStart"/>
      <w:r>
        <w:rPr>
          <w:rFonts w:ascii="仿宋_GB2312" w:eastAsia="仿宋_GB2312" w:hAnsi="Times New Roman" w:cs="Times New Roman" w:hint="eastAsia"/>
          <w:sz w:val="32"/>
          <w:szCs w:val="32"/>
        </w:rPr>
        <w:t>及雄安新区</w:t>
      </w:r>
      <w:proofErr w:type="gramEnd"/>
      <w:r>
        <w:rPr>
          <w:rFonts w:ascii="仿宋_GB2312" w:eastAsia="仿宋_GB2312" w:hAnsi="Times New Roman" w:cs="Times New Roman" w:hint="eastAsia"/>
          <w:sz w:val="32"/>
          <w:szCs w:val="32"/>
        </w:rPr>
        <w:t>建设为契机，为企业营造“亲商”氛围，充分体现“服务型”政府理念。创新发展模式，着力引进城市综合体项目，优化项目投融资机制，推动办事处经济实现新突破；</w:t>
      </w:r>
      <w:proofErr w:type="gramStart"/>
      <w:r>
        <w:rPr>
          <w:rFonts w:ascii="仿宋_GB2312" w:eastAsia="仿宋_GB2312" w:hAnsi="Times New Roman" w:cs="Times New Roman" w:hint="eastAsia"/>
          <w:sz w:val="32"/>
          <w:szCs w:val="32"/>
        </w:rPr>
        <w:t>二全面</w:t>
      </w:r>
      <w:proofErr w:type="gramEnd"/>
      <w:r>
        <w:rPr>
          <w:rFonts w:ascii="仿宋_GB2312" w:eastAsia="仿宋_GB2312" w:hAnsi="Times New Roman" w:cs="Times New Roman" w:hint="eastAsia"/>
          <w:sz w:val="32"/>
          <w:szCs w:val="32"/>
        </w:rPr>
        <w:t>加强大气污染防治。继续加大对所辖企业、社区、流动摊贩，特别是监测点周围污染源的排查力度，落实专人管控，做好道路和建筑工地抑尘、秸秆禁烧、散煤管控等整治工作；三是在农村人居环境整治上实现新突破。在坑塘环境、城乡垃圾、“两违”拆除整治方面，建立健全长效机制，严厉打击各种违法违规行为；四是在保障和改善民生上实现新突破。强化扶贫解困、教育投入、持续实施文体惠民工程，加强各类基础设施建设、文化活动开展等；五是全面维护信访稳定。强化领导责任，深入社区，采取与重点人员拉家常、交朋友的方法，加强矛盾隐患排查、重点人员稳控工作。杜绝越级访、重复访、集体访，特别要做好重大活动和敏感时期的信访稳定工作；六是全面打造精品社区。以网格化管理为依托，通过党建与宣传相结合，运用</w:t>
      </w:r>
      <w:proofErr w:type="gramStart"/>
      <w:r>
        <w:rPr>
          <w:rFonts w:ascii="仿宋_GB2312" w:eastAsia="仿宋_GB2312" w:hAnsi="Times New Roman" w:cs="Times New Roman" w:hint="eastAsia"/>
          <w:sz w:val="32"/>
          <w:szCs w:val="32"/>
        </w:rPr>
        <w:t>医</w:t>
      </w:r>
      <w:proofErr w:type="gramEnd"/>
      <w:r>
        <w:rPr>
          <w:rFonts w:ascii="仿宋_GB2312" w:eastAsia="仿宋_GB2312" w:hAnsi="Times New Roman" w:cs="Times New Roman" w:hint="eastAsia"/>
          <w:sz w:val="32"/>
          <w:szCs w:val="32"/>
        </w:rPr>
        <w:t>养结合、智能化管理等新型社区管理手段，全力打造社区党建工作新亮点。</w:t>
      </w:r>
    </w:p>
    <w:p w:rsidR="0038765F" w:rsidRDefault="001A0E7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（二）分项</w:t>
      </w:r>
      <w:r>
        <w:rPr>
          <w:rFonts w:ascii="仿宋_GB2312" w:eastAsia="仿宋_GB2312" w:hAnsi="Times New Roman" w:cs="Times New Roman"/>
          <w:sz w:val="32"/>
          <w:szCs w:val="32"/>
        </w:rPr>
        <w:t>绩效目标</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1、推进新型城镇化建设</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w:t>
      </w:r>
      <w:proofErr w:type="gramStart"/>
      <w:r>
        <w:rPr>
          <w:rFonts w:ascii="仿宋_GB2312" w:eastAsia="仿宋_GB2312" w:hAnsi="Times New Roman" w:cs="Times New Roman" w:hint="eastAsia"/>
          <w:sz w:val="32"/>
          <w:szCs w:val="32"/>
        </w:rPr>
        <w:t>牤</w:t>
      </w:r>
      <w:proofErr w:type="gramEnd"/>
      <w:r>
        <w:rPr>
          <w:rFonts w:ascii="仿宋_GB2312" w:eastAsia="仿宋_GB2312" w:hAnsi="Times New Roman" w:cs="Times New Roman" w:hint="eastAsia"/>
          <w:sz w:val="32"/>
          <w:szCs w:val="32"/>
        </w:rPr>
        <w:t>牛河</w:t>
      </w:r>
      <w:proofErr w:type="gramStart"/>
      <w:r>
        <w:rPr>
          <w:rFonts w:ascii="仿宋_GB2312" w:eastAsia="仿宋_GB2312" w:hAnsi="Times New Roman" w:cs="Times New Roman" w:hint="eastAsia"/>
          <w:sz w:val="32"/>
          <w:szCs w:val="32"/>
        </w:rPr>
        <w:t>回迁楼</w:t>
      </w:r>
      <w:proofErr w:type="gramEnd"/>
      <w:r>
        <w:rPr>
          <w:rFonts w:ascii="仿宋_GB2312" w:eastAsia="仿宋_GB2312" w:hAnsi="Times New Roman" w:cs="Times New Roman" w:hint="eastAsia"/>
          <w:sz w:val="32"/>
          <w:szCs w:val="32"/>
        </w:rPr>
        <w:t>建设正在有序进行，回迁安置补偿款按时足额发放；</w:t>
      </w:r>
      <w:proofErr w:type="gramStart"/>
      <w:r>
        <w:rPr>
          <w:rFonts w:ascii="仿宋_GB2312" w:eastAsia="仿宋_GB2312" w:hAnsi="Times New Roman" w:cs="Times New Roman" w:hint="eastAsia"/>
          <w:sz w:val="32"/>
          <w:szCs w:val="32"/>
        </w:rPr>
        <w:t>牤</w:t>
      </w:r>
      <w:proofErr w:type="gramEnd"/>
      <w:r>
        <w:rPr>
          <w:rFonts w:ascii="仿宋_GB2312" w:eastAsia="仿宋_GB2312" w:hAnsi="Times New Roman" w:cs="Times New Roman" w:hint="eastAsia"/>
          <w:sz w:val="32"/>
          <w:szCs w:val="32"/>
        </w:rPr>
        <w:t>牛河提升和东环路改造工程顺利进行，结算资金按时足额拨付。</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绩效指标：回迁安置补偿款按时足额发放；</w:t>
      </w:r>
      <w:proofErr w:type="gramStart"/>
      <w:r>
        <w:rPr>
          <w:rFonts w:ascii="仿宋_GB2312" w:eastAsia="仿宋_GB2312" w:hAnsi="Times New Roman" w:cs="Times New Roman" w:hint="eastAsia"/>
          <w:sz w:val="32"/>
          <w:szCs w:val="32"/>
        </w:rPr>
        <w:t>牤</w:t>
      </w:r>
      <w:proofErr w:type="gramEnd"/>
      <w:r>
        <w:rPr>
          <w:rFonts w:ascii="仿宋_GB2312" w:eastAsia="仿宋_GB2312" w:hAnsi="Times New Roman" w:cs="Times New Roman" w:hint="eastAsia"/>
          <w:sz w:val="32"/>
          <w:szCs w:val="32"/>
        </w:rPr>
        <w:t>牛河提升和东环路改造工程结算资金拨付率达到100%；荣盛关联企业及其招商引资税收收入达到1.4亿。</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2、打造生态</w:t>
      </w:r>
      <w:proofErr w:type="gramStart"/>
      <w:r>
        <w:rPr>
          <w:rFonts w:ascii="仿宋_GB2312" w:eastAsia="仿宋_GB2312" w:hAnsi="Times New Roman" w:cs="Times New Roman" w:hint="eastAsia"/>
          <w:sz w:val="32"/>
          <w:szCs w:val="32"/>
        </w:rPr>
        <w:t>文明宜</w:t>
      </w:r>
      <w:proofErr w:type="gramEnd"/>
      <w:r>
        <w:rPr>
          <w:rFonts w:ascii="仿宋_GB2312" w:eastAsia="仿宋_GB2312" w:hAnsi="Times New Roman" w:cs="Times New Roman" w:hint="eastAsia"/>
          <w:sz w:val="32"/>
          <w:szCs w:val="32"/>
        </w:rPr>
        <w:t>居新城</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绩效目标：继续加强大气污染防治力度；治理重点坑塘污水和垃圾；巡查治理城区散乱</w:t>
      </w:r>
      <w:proofErr w:type="gramStart"/>
      <w:r>
        <w:rPr>
          <w:rFonts w:ascii="仿宋_GB2312" w:eastAsia="仿宋_GB2312" w:hAnsi="Times New Roman" w:cs="Times New Roman" w:hint="eastAsia"/>
          <w:sz w:val="32"/>
          <w:szCs w:val="32"/>
        </w:rPr>
        <w:t>污</w:t>
      </w:r>
      <w:proofErr w:type="gramEnd"/>
      <w:r>
        <w:rPr>
          <w:rFonts w:ascii="仿宋_GB2312" w:eastAsia="仿宋_GB2312" w:hAnsi="Times New Roman" w:cs="Times New Roman" w:hint="eastAsia"/>
          <w:sz w:val="32"/>
          <w:szCs w:val="32"/>
        </w:rPr>
        <w:t>企业；加强对城区内进行环卫一体化保洁服务的监测管理，开展两违拆除行动。</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绩效指标：重点区域垃圾处理率达到100%；重点坑塘治理覆盖率达到100%；散乱</w:t>
      </w:r>
      <w:proofErr w:type="gramStart"/>
      <w:r>
        <w:rPr>
          <w:rFonts w:ascii="仿宋_GB2312" w:eastAsia="仿宋_GB2312" w:hAnsi="Times New Roman" w:cs="Times New Roman" w:hint="eastAsia"/>
          <w:sz w:val="32"/>
          <w:szCs w:val="32"/>
        </w:rPr>
        <w:t>污</w:t>
      </w:r>
      <w:proofErr w:type="gramEnd"/>
      <w:r>
        <w:rPr>
          <w:rFonts w:ascii="仿宋_GB2312" w:eastAsia="仿宋_GB2312" w:hAnsi="Times New Roman" w:cs="Times New Roman" w:hint="eastAsia"/>
          <w:sz w:val="32"/>
          <w:szCs w:val="32"/>
        </w:rPr>
        <w:t>企业巡查覆盖率达到100%；垃圾填埋场综合利用率达到100%；环卫一体化垃圾处理率达到100%；两违拆除覆盖率达到80%以上。</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3、加强基层党建工作</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绩效目标：加强基层党委和组织的建设，保障社区党组织和社区办公费用充足，推动社区党组织</w:t>
      </w:r>
      <w:r>
        <w:rPr>
          <w:rFonts w:ascii="仿宋_GB2312" w:eastAsia="仿宋_GB2312" w:hAnsi="Times New Roman" w:cs="Times New Roman" w:hint="eastAsia"/>
          <w:sz w:val="32"/>
          <w:szCs w:val="32"/>
        </w:rPr>
        <w:lastRenderedPageBreak/>
        <w:t>和社区全面进步。</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绩效指标：社区正常运转率达到100%</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4、聚焦社会事业发展</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绩效目标：对高龄老人、离退休老党员、优抚人群以及生活困难群众进行慰问。</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绩效指标：慰问及时率达到100%；发生信访事件响应及时率达到100%；文化免费开放服务水平稳步提升。</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5、着力丰富基层群众文化生活</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绩效目标：以基层文化站免费开放为契机,通过发展图书事业、举办文化惠民活动等工作,向社会公众提供并开展基本公共文化服务,满足基层人民群众的文化需求。 </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绩效指标：预计文化演出一次；购买图书数量达到700余本。</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6、社会治理实现新突破</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绩效目标：持续降低信访压力，将矛盾化解在基层；加强是社会综合治理及扫黑除恶工作宣传工作。</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绩效指标：信访矛盾化解率应达到100%；社会综</w:t>
      </w:r>
      <w:proofErr w:type="gramStart"/>
      <w:r>
        <w:rPr>
          <w:rFonts w:ascii="仿宋_GB2312" w:eastAsia="仿宋_GB2312" w:hAnsi="Times New Roman" w:cs="Times New Roman" w:hint="eastAsia"/>
          <w:sz w:val="32"/>
          <w:szCs w:val="32"/>
        </w:rPr>
        <w:t>治相关</w:t>
      </w:r>
      <w:proofErr w:type="gramEnd"/>
      <w:r>
        <w:rPr>
          <w:rFonts w:ascii="仿宋_GB2312" w:eastAsia="仿宋_GB2312" w:hAnsi="Times New Roman" w:cs="Times New Roman" w:hint="eastAsia"/>
          <w:sz w:val="32"/>
          <w:szCs w:val="32"/>
        </w:rPr>
        <w:t>政策知晓率应达到80%以上。</w:t>
      </w:r>
    </w:p>
    <w:p w:rsidR="0038765F" w:rsidRDefault="001A0E7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（三）工作保障</w:t>
      </w:r>
      <w:r>
        <w:rPr>
          <w:rFonts w:ascii="仿宋_GB2312" w:eastAsia="仿宋_GB2312" w:hAnsi="Times New Roman" w:cs="Times New Roman"/>
          <w:sz w:val="32"/>
          <w:szCs w:val="32"/>
        </w:rPr>
        <w:t>措施</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1、完善制度建设。制定完善预算绩效管理制度、资金管理办法、工作保障制度等，为全年预算绩效目标的实现奠定制度基础。</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2、加强支出管理。通过优化支出结构、编细编实预算、加快履行政府采购手续、尽快启动项目、及时支付资金、按规定及时拨付资金等多种措施，确保支出进度达标。</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3、加强绩效运行监控。按要求开展绩效运行监控，发现问题及时采取措施，确保绩效目标如期保质实现。</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4、做好绩效自评。按要求开展上年度部门预算绩效自评和重点评价工作，对评价中发现的问题及时整改，调整优化支出结构，提高财政资金使用效益。</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5、规范财务资产管理。完善财务管理制度，严格审批程序，加强固定资产登记、使用和报废处置管理，做到支出合理，物尽其用。</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6、加强内部监督。加强内部监督制度建设，对绩效运行情况、重大支出决策、对外投资、资产</w:t>
      </w:r>
      <w:r>
        <w:rPr>
          <w:rFonts w:ascii="仿宋_GB2312" w:eastAsia="仿宋_GB2312" w:hAnsi="Times New Roman" w:cs="Times New Roman" w:hint="eastAsia"/>
          <w:sz w:val="32"/>
          <w:szCs w:val="32"/>
        </w:rPr>
        <w:lastRenderedPageBreak/>
        <w:t>处置及其他重要经济业务事项的决策和执行进行督导，对会计资料进行内部审计，并配合做好审计、财政监督等外部监督工作，确保财政资金安全有效。</w:t>
      </w:r>
    </w:p>
    <w:p w:rsidR="0038765F" w:rsidRDefault="001A0E73" w:rsidP="00594F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7、加强宣传培训调研等。加强人员培训，提高本部门职工业务素质；加强调研，提出优化财政资金配置、提高资金使用效益的意见建议；加大宣传力度，强化预算绩效管理意识，促进预算绩效管理水平进一步提升。</w:t>
      </w:r>
    </w:p>
    <w:p w:rsidR="0038765F" w:rsidRDefault="001A0E73">
      <w:pPr>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第二部分 预算项目</w:t>
      </w:r>
      <w:r>
        <w:rPr>
          <w:rFonts w:ascii="楷体_GB2312" w:eastAsia="楷体_GB2312" w:hAnsi="Times New Roman" w:cs="Times New Roman"/>
          <w:b/>
          <w:sz w:val="32"/>
          <w:szCs w:val="32"/>
        </w:rPr>
        <w:t>绩效目标</w:t>
      </w:r>
    </w:p>
    <w:bookmarkEnd w:id="2"/>
    <w:p w:rsidR="0038765F" w:rsidRDefault="001A0E73" w:rsidP="00594F99">
      <w:pPr>
        <w:ind w:firstLineChars="200" w:firstLine="560"/>
        <w:jc w:val="left"/>
        <w:outlineLvl w:val="1"/>
        <w:rPr>
          <w:rFonts w:hAnsi="宋体"/>
          <w:b/>
          <w:sz w:val="28"/>
        </w:rPr>
      </w:pPr>
      <w:r>
        <w:rPr>
          <w:rFonts w:ascii="方正仿宋_GBK" w:eastAsia="方正仿宋_GBK" w:hint="eastAsia"/>
          <w:b/>
          <w:sz w:val="28"/>
        </w:rPr>
        <w:t>1、</w:t>
      </w:r>
      <w:proofErr w:type="gramStart"/>
      <w:r>
        <w:rPr>
          <w:rFonts w:ascii="方正仿宋_GBK" w:eastAsia="方正仿宋_GBK" w:hint="eastAsia"/>
          <w:b/>
          <w:sz w:val="28"/>
        </w:rPr>
        <w:t>牤</w:t>
      </w:r>
      <w:proofErr w:type="gramEnd"/>
      <w:r>
        <w:rPr>
          <w:rFonts w:ascii="方正仿宋_GBK" w:eastAsia="方正仿宋_GBK" w:hint="eastAsia"/>
          <w:b/>
          <w:sz w:val="28"/>
        </w:rPr>
        <w:t>牛河</w:t>
      </w:r>
      <w:proofErr w:type="gramStart"/>
      <w:r>
        <w:rPr>
          <w:rFonts w:ascii="方正仿宋_GBK" w:eastAsia="方正仿宋_GBK" w:hint="eastAsia"/>
          <w:b/>
          <w:sz w:val="28"/>
        </w:rPr>
        <w:t>回迁房</w:t>
      </w:r>
      <w:proofErr w:type="gramEnd"/>
      <w:r>
        <w:rPr>
          <w:rFonts w:ascii="方正仿宋_GBK" w:eastAsia="方正仿宋_GBK" w:hint="eastAsia"/>
          <w:b/>
          <w:sz w:val="28"/>
        </w:rPr>
        <w:t>过渡期补偿款绩效目标表</w:t>
      </w:r>
      <w:r w:rsidR="002B2532" w:rsidRPr="002B2532">
        <w:rPr>
          <w:rFonts w:hint="eastAsia"/>
        </w:rPr>
        <w:fldChar w:fldCharType="begin"/>
      </w:r>
      <w:r>
        <w:rPr>
          <w:rFonts w:ascii="方正仿宋_GBK" w:eastAsia="方正仿宋_GBK" w:hint="eastAsia"/>
          <w:b/>
          <w:sz w:val="28"/>
        </w:rPr>
        <w:instrText xml:space="preserve"> TC </w:instrText>
      </w:r>
      <w:bookmarkStart w:id="3" w:name="_Toc30521345"/>
      <w:r>
        <w:rPr>
          <w:rFonts w:ascii="方正仿宋_GBK" w:eastAsia="方正仿宋_GBK" w:hint="eastAsia"/>
          <w:b/>
          <w:sz w:val="28"/>
        </w:rPr>
        <w:instrText>1、常委会经费绩效目标表</w:instrText>
      </w:r>
      <w:bookmarkEnd w:id="3"/>
      <w:r>
        <w:rPr>
          <w:rFonts w:ascii="方正仿宋_GBK" w:eastAsia="方正仿宋_GBK" w:hint="eastAsia"/>
          <w:b/>
          <w:sz w:val="28"/>
        </w:rPr>
        <w:instrText xml:space="preserve"> \f C \l 1 </w:instrText>
      </w:r>
      <w:r w:rsidR="002B2532">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38765F">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1、保障</w:t>
            </w:r>
            <w:proofErr w:type="gramStart"/>
            <w:r>
              <w:rPr>
                <w:rFonts w:ascii="方正书宋_GBK" w:eastAsia="方正书宋_GBK" w:hint="eastAsia"/>
              </w:rPr>
              <w:t>牤</w:t>
            </w:r>
            <w:proofErr w:type="gramEnd"/>
            <w:r>
              <w:rPr>
                <w:rFonts w:ascii="方正书宋_GBK" w:eastAsia="方正书宋_GBK" w:hint="eastAsia"/>
              </w:rPr>
              <w:t>牛</w:t>
            </w:r>
            <w:proofErr w:type="gramStart"/>
            <w:r>
              <w:rPr>
                <w:rFonts w:ascii="方正书宋_GBK" w:eastAsia="方正书宋_GBK" w:hint="eastAsia"/>
              </w:rPr>
              <w:t>河历史</w:t>
            </w:r>
            <w:proofErr w:type="gramEnd"/>
            <w:r>
              <w:rPr>
                <w:rFonts w:ascii="方正书宋_GBK" w:eastAsia="方正书宋_GBK" w:hint="eastAsia"/>
              </w:rPr>
              <w:t>文化公园和迎宾道东</w:t>
            </w:r>
            <w:proofErr w:type="gramStart"/>
            <w:r>
              <w:rPr>
                <w:rFonts w:ascii="方正书宋_GBK" w:eastAsia="方正书宋_GBK" w:hint="eastAsia"/>
              </w:rPr>
              <w:t>伸工程</w:t>
            </w:r>
            <w:proofErr w:type="gramEnd"/>
            <w:r>
              <w:rPr>
                <w:rFonts w:ascii="方正书宋_GBK" w:eastAsia="方正书宋_GBK" w:hint="eastAsia"/>
              </w:rPr>
              <w:t>回迁521户装修补偿款发放到位。确保</w:t>
            </w:r>
            <w:proofErr w:type="gramStart"/>
            <w:r>
              <w:rPr>
                <w:rFonts w:ascii="方正书宋_GBK" w:eastAsia="方正书宋_GBK" w:hint="eastAsia"/>
              </w:rPr>
              <w:t>不</w:t>
            </w:r>
            <w:proofErr w:type="gramEnd"/>
            <w:r>
              <w:rPr>
                <w:rFonts w:ascii="方正书宋_GBK" w:eastAsia="方正书宋_GBK" w:hint="eastAsia"/>
              </w:rPr>
              <w:t>因此项目发生村民上访，维护城区办的稳定。</w:t>
            </w:r>
          </w:p>
        </w:tc>
      </w:tr>
    </w:tbl>
    <w:p w:rsidR="0038765F" w:rsidRDefault="001A0E73">
      <w:pPr>
        <w:spacing w:line="14" w:lineRule="exact"/>
        <w:ind w:firstLineChars="200" w:firstLine="420"/>
        <w:jc w:val="center"/>
        <w:rPr>
          <w:rFonts w:ascii="Times New Roman"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38765F">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指标值确定依据</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资金发放到位户数（户）</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过渡期补偿款发放完成户数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521户</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补助金发放率(%)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实际发放的补助金金额占计划发放金额的比率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补偿款发放标准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补偿款发放标准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12元/㎡/月</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补贴发放及时</w:t>
            </w:r>
            <w:proofErr w:type="gramStart"/>
            <w:r>
              <w:rPr>
                <w:rFonts w:ascii="方正书宋_GBK" w:eastAsia="方正书宋_GBK" w:hint="eastAsia"/>
              </w:rPr>
              <w:t>足额率</w:t>
            </w:r>
            <w:proofErr w:type="gramEnd"/>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通信补贴发放及时</w:t>
            </w:r>
            <w:proofErr w:type="gramStart"/>
            <w:r>
              <w:rPr>
                <w:rFonts w:ascii="方正书宋_GBK" w:eastAsia="方正书宋_GBK" w:hint="eastAsia"/>
              </w:rPr>
              <w:t>足额率</w:t>
            </w:r>
            <w:proofErr w:type="gramEnd"/>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lastRenderedPageBreak/>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拆迁户住房改善程度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过渡期补偿款发放后，拆迁户住房改善程度</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有效改善</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上访事件发生次数(次)</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因此项目上访事件发生的次数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≤1次</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回迁</w:t>
            </w:r>
            <w:proofErr w:type="gramStart"/>
            <w:r>
              <w:rPr>
                <w:rFonts w:ascii="方正书宋_GBK" w:eastAsia="方正书宋_GBK" w:hint="eastAsia"/>
              </w:rPr>
              <w:t>户满意</w:t>
            </w:r>
            <w:proofErr w:type="gramEnd"/>
            <w:r>
              <w:rPr>
                <w:rFonts w:ascii="方正书宋_GBK" w:eastAsia="方正书宋_GBK" w:hint="eastAsia"/>
              </w:rPr>
              <w:t>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bl>
    <w:p w:rsidR="0038765F" w:rsidRDefault="001A0E73" w:rsidP="00594F99">
      <w:pPr>
        <w:ind w:firstLineChars="200" w:firstLine="560"/>
        <w:jc w:val="left"/>
        <w:outlineLvl w:val="1"/>
        <w:rPr>
          <w:rFonts w:hAnsi="宋体"/>
          <w:b/>
          <w:sz w:val="28"/>
        </w:rPr>
      </w:pPr>
      <w:r>
        <w:rPr>
          <w:rFonts w:ascii="方正仿宋_GBK" w:eastAsia="方正仿宋_GBK"/>
          <w:b/>
          <w:sz w:val="28"/>
        </w:rPr>
        <w:t>2</w:t>
      </w:r>
      <w:r>
        <w:rPr>
          <w:rFonts w:ascii="方正仿宋_GBK" w:eastAsia="方正仿宋_GBK" w:hint="eastAsia"/>
          <w:b/>
          <w:sz w:val="28"/>
        </w:rPr>
        <w:t>、大气污染防治经费绩效目标表</w:t>
      </w:r>
      <w:r w:rsidR="002B2532" w:rsidRPr="002B2532">
        <w:rPr>
          <w:rFonts w:hint="eastAsia"/>
        </w:rPr>
        <w:fldChar w:fldCharType="begin"/>
      </w:r>
      <w:r>
        <w:rPr>
          <w:rFonts w:ascii="方正仿宋_GBK" w:eastAsia="方正仿宋_GBK" w:hint="eastAsia"/>
          <w:b/>
          <w:sz w:val="28"/>
        </w:rPr>
        <w:instrText xml:space="preserve"> TC 1、常委会经费绩效目标表 \f C \l 1 </w:instrText>
      </w:r>
      <w:r w:rsidR="002B2532">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38765F">
        <w:trPr>
          <w:trHeight w:val="352"/>
          <w:jc w:val="center"/>
        </w:trPr>
        <w:tc>
          <w:tcPr>
            <w:tcW w:w="4538"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1、保证</w:t>
            </w:r>
            <w:proofErr w:type="gramStart"/>
            <w:r>
              <w:rPr>
                <w:rFonts w:ascii="方正书宋_GBK" w:eastAsia="方正书宋_GBK" w:hint="eastAsia"/>
              </w:rPr>
              <w:t>苫盖网</w:t>
            </w:r>
            <w:proofErr w:type="gramEnd"/>
            <w:r>
              <w:rPr>
                <w:rFonts w:ascii="方正书宋_GBK" w:eastAsia="方正书宋_GBK" w:hint="eastAsia"/>
              </w:rPr>
              <w:t>购置数量、质量合格，及时供货。</w:t>
            </w:r>
          </w:p>
          <w:p w:rsidR="0038765F" w:rsidRDefault="001A0E73">
            <w:pPr>
              <w:spacing w:line="300" w:lineRule="exact"/>
              <w:jc w:val="left"/>
              <w:rPr>
                <w:rFonts w:ascii="方正书宋_GBK" w:eastAsia="方正书宋_GBK"/>
              </w:rPr>
            </w:pPr>
            <w:r>
              <w:rPr>
                <w:rFonts w:ascii="方正书宋_GBK" w:eastAsia="方正书宋_GBK" w:hint="eastAsia"/>
              </w:rPr>
              <w:t>2、通过宣传，使保护大气意识深入人心。</w:t>
            </w:r>
          </w:p>
          <w:p w:rsidR="0038765F" w:rsidRDefault="001A0E73">
            <w:pPr>
              <w:spacing w:line="300" w:lineRule="exact"/>
              <w:jc w:val="left"/>
              <w:rPr>
                <w:rFonts w:ascii="方正书宋_GBK" w:eastAsia="方正书宋_GBK"/>
              </w:rPr>
            </w:pPr>
            <w:r>
              <w:rPr>
                <w:rFonts w:ascii="方正书宋_GBK" w:eastAsia="方正书宋_GBK" w:hint="eastAsia"/>
              </w:rPr>
              <w:t>3、通过雇佣第三方</w:t>
            </w:r>
            <w:proofErr w:type="gramStart"/>
            <w:r>
              <w:rPr>
                <w:rFonts w:ascii="方正书宋_GBK" w:eastAsia="方正书宋_GBK" w:hint="eastAsia"/>
              </w:rPr>
              <w:t>采用抑尘措施</w:t>
            </w:r>
            <w:proofErr w:type="gramEnd"/>
            <w:r>
              <w:rPr>
                <w:rFonts w:ascii="方正书宋_GBK" w:eastAsia="方正书宋_GBK" w:hint="eastAsia"/>
              </w:rPr>
              <w:t>，令城区大气防控工作人员满意，令群众满意。</w:t>
            </w:r>
          </w:p>
        </w:tc>
      </w:tr>
    </w:tbl>
    <w:p w:rsidR="0038765F" w:rsidRDefault="001A0E73">
      <w:pPr>
        <w:spacing w:line="14" w:lineRule="exact"/>
        <w:ind w:firstLineChars="200" w:firstLine="420"/>
        <w:jc w:val="center"/>
        <w:rPr>
          <w:rFonts w:ascii="Times New Roman"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38765F">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指标值确定依据</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平均每日洒水、湿扫、雾炮次数(次)</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合同履行期间工作场地平均每日洒水、湿扫、雾炮次数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≥2次</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宣传覆盖情况（</w:t>
            </w:r>
            <w:proofErr w:type="gramStart"/>
            <w:r>
              <w:rPr>
                <w:rFonts w:ascii="方正书宋_GBK" w:eastAsia="方正书宋_GBK" w:hint="eastAsia"/>
              </w:rPr>
              <w:t>个</w:t>
            </w:r>
            <w:proofErr w:type="gramEnd"/>
            <w:r>
              <w:rPr>
                <w:rFonts w:ascii="方正书宋_GBK" w:eastAsia="方正书宋_GBK" w:hint="eastAsia"/>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实际悬挂条幅、展牌覆盖的社区</w:t>
            </w:r>
            <w:proofErr w:type="gramStart"/>
            <w:r>
              <w:rPr>
                <w:rFonts w:ascii="方正书宋_GBK" w:eastAsia="方正书宋_GBK" w:hint="eastAsia"/>
              </w:rPr>
              <w:t>数量数量</w:t>
            </w:r>
            <w:proofErr w:type="gramEnd"/>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≥14个</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购置验收合格率(%)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通过验收的数量占购置总量的比率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治理工作验收合格率（%）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通过验收的治理工程量占治理工程总量的比率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问题及时解决率（%）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通过巡查发现的污染问题解决情况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项目完成时间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项目完成时间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≤10月份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生态效益指标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实现减少预警次数</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通过大气污染防治项目实现减少严重污染预警次数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&gt;2次</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宣传政策知晓率(%)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通过宣传政策知晓群众</w:t>
            </w:r>
            <w:proofErr w:type="gramStart"/>
            <w:r>
              <w:rPr>
                <w:rFonts w:ascii="方正书宋_GBK" w:eastAsia="方正书宋_GBK" w:hint="eastAsia"/>
              </w:rPr>
              <w:t>占宣传</w:t>
            </w:r>
            <w:proofErr w:type="gramEnd"/>
            <w:r>
              <w:rPr>
                <w:rFonts w:ascii="方正书宋_GBK" w:eastAsia="方正书宋_GBK" w:hint="eastAsia"/>
              </w:rPr>
              <w:t>总体群众的比率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公众满意度(%)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调查中满意和较满意的公众人数占全部调查人数的比率(%)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bl>
    <w:p w:rsidR="0038765F" w:rsidRDefault="001A0E73" w:rsidP="00594F99">
      <w:pPr>
        <w:ind w:firstLineChars="200" w:firstLine="560"/>
        <w:jc w:val="left"/>
        <w:outlineLvl w:val="1"/>
        <w:rPr>
          <w:rFonts w:hAnsi="宋体"/>
          <w:b/>
          <w:sz w:val="28"/>
        </w:rPr>
      </w:pPr>
      <w:r>
        <w:rPr>
          <w:rFonts w:ascii="方正仿宋_GBK" w:eastAsia="方正仿宋_GBK" w:hint="eastAsia"/>
          <w:b/>
          <w:sz w:val="28"/>
        </w:rPr>
        <w:t>3、关于提前下达2020年省级“三馆一站”免费开放补助资金的通知(冀财教[2019]141号)绩效目标表</w:t>
      </w:r>
      <w:r w:rsidR="002B2532" w:rsidRPr="002B2532">
        <w:rPr>
          <w:rFonts w:hint="eastAsia"/>
        </w:rPr>
        <w:fldChar w:fldCharType="begin"/>
      </w:r>
      <w:r>
        <w:rPr>
          <w:rFonts w:ascii="方正仿宋_GBK" w:eastAsia="方正仿宋_GBK" w:hint="eastAsia"/>
          <w:b/>
          <w:sz w:val="28"/>
        </w:rPr>
        <w:instrText xml:space="preserve"> TC 1、常委会经费绩效目标表 \f C \l 1 </w:instrText>
      </w:r>
      <w:r w:rsidR="002B2532">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38765F">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1、做好文化站免费开放工作，为机关图书室添置图书50余册,满足基层人民群众的文化需求，提升公共服务水平及人民群众满意度。</w:t>
            </w:r>
          </w:p>
        </w:tc>
      </w:tr>
    </w:tbl>
    <w:p w:rsidR="0038765F" w:rsidRDefault="001A0E73">
      <w:pPr>
        <w:spacing w:line="14" w:lineRule="exact"/>
        <w:ind w:firstLineChars="200" w:firstLine="420"/>
        <w:jc w:val="center"/>
        <w:rPr>
          <w:rFonts w:ascii="Times New Roman"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38765F">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指标值确定依据</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购置图书数量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计划购置图书数量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≥50册</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图书质量通过率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购置图书质量通过率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完成购置时间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完成图书购置的时间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≤6月份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免费开放服务水平稳步提升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免费开放服务水平稳步提升，为公众提供文化服务，丰富群众文化生活。</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群众满意度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群众满意数量占总数的比例。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bl>
    <w:p w:rsidR="0038765F" w:rsidRDefault="001A0E73" w:rsidP="00594F99">
      <w:pPr>
        <w:ind w:firstLineChars="200" w:firstLine="560"/>
        <w:jc w:val="left"/>
        <w:outlineLvl w:val="1"/>
        <w:rPr>
          <w:rFonts w:hAnsi="宋体"/>
          <w:b/>
          <w:sz w:val="28"/>
        </w:rPr>
      </w:pPr>
      <w:r>
        <w:rPr>
          <w:rFonts w:ascii="方正仿宋_GBK" w:eastAsia="方正仿宋_GBK" w:hint="eastAsia"/>
          <w:b/>
          <w:sz w:val="28"/>
        </w:rPr>
        <w:t>4、关于提前下达2020年中央补助地方美术馆公共图书馆 文化馆（站）免费开放补助资金预算的通知(冀财教[2019]118号)绩效目标表</w:t>
      </w:r>
      <w:r w:rsidR="002B2532" w:rsidRPr="002B2532">
        <w:rPr>
          <w:rFonts w:hint="eastAsia"/>
        </w:rPr>
        <w:fldChar w:fldCharType="begin"/>
      </w:r>
      <w:r>
        <w:rPr>
          <w:rFonts w:ascii="方正仿宋_GBK" w:eastAsia="方正仿宋_GBK" w:hint="eastAsia"/>
          <w:b/>
          <w:sz w:val="28"/>
        </w:rPr>
        <w:instrText xml:space="preserve"> TC 1、常委会经费绩效目标表 \f C \l 1 </w:instrText>
      </w:r>
      <w:r w:rsidR="002B2532">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38765F">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1、做好文化站免费开放工作，为何庄、温泉两社区图书室添置图书各250余册,满足基层人民群众的文化需求，提升公共服务水平及人民群众满意度。</w:t>
            </w:r>
          </w:p>
        </w:tc>
      </w:tr>
    </w:tbl>
    <w:p w:rsidR="0038765F" w:rsidRDefault="001A0E73">
      <w:pPr>
        <w:spacing w:line="14" w:lineRule="exact"/>
        <w:ind w:firstLineChars="200" w:firstLine="420"/>
        <w:jc w:val="center"/>
        <w:rPr>
          <w:rFonts w:ascii="Times New Roman"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38765F">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指标值确定依据</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购置图书数量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计划购置图书数量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≥500册</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图书质量通过率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购置图书质量通过率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完成购置时间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完成图书购置的时间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免费开放图书室正常运转率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免费开放图书室正常运转率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免费开放服务水平稳步提升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免费开放服务水平稳步提升，为公众提供文化服务，丰富群众文化生活。</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受益群众对免费开放场馆（站）服务的满意度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受益群众对免费开放场馆（站）服务的满意度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bl>
    <w:p w:rsidR="0038765F" w:rsidRDefault="001A0E73" w:rsidP="00594F99">
      <w:pPr>
        <w:ind w:firstLineChars="200" w:firstLine="560"/>
        <w:jc w:val="left"/>
        <w:outlineLvl w:val="1"/>
        <w:rPr>
          <w:rFonts w:hAnsi="宋体"/>
          <w:b/>
          <w:sz w:val="28"/>
        </w:rPr>
      </w:pPr>
      <w:r>
        <w:rPr>
          <w:rFonts w:ascii="方正仿宋_GBK" w:eastAsia="方正仿宋_GBK" w:hint="eastAsia"/>
          <w:b/>
          <w:sz w:val="28"/>
        </w:rPr>
        <w:t>5、环境卫生治理经费绩效目标表</w:t>
      </w:r>
      <w:r w:rsidR="002B2532" w:rsidRPr="002B2532">
        <w:rPr>
          <w:rFonts w:hint="eastAsia"/>
        </w:rPr>
        <w:fldChar w:fldCharType="begin"/>
      </w:r>
      <w:r>
        <w:rPr>
          <w:rFonts w:ascii="方正仿宋_GBK" w:eastAsia="方正仿宋_GBK" w:hint="eastAsia"/>
          <w:b/>
          <w:sz w:val="28"/>
        </w:rPr>
        <w:instrText xml:space="preserve"> TC 1、常委会经费绩效目标表 \f C \l 1 </w:instrText>
      </w:r>
      <w:r w:rsidR="002B2532">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38765F">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1、通过保洁公司对辖区内的建筑垃圾农业垃圾进行清理，改善农村人居环境，提升农村生态质量，与周边景致和环境协调一致。</w:t>
            </w:r>
          </w:p>
        </w:tc>
      </w:tr>
    </w:tbl>
    <w:p w:rsidR="0038765F" w:rsidRDefault="001A0E73">
      <w:pPr>
        <w:spacing w:line="14" w:lineRule="exact"/>
        <w:ind w:firstLineChars="200" w:firstLine="420"/>
        <w:jc w:val="center"/>
        <w:rPr>
          <w:rFonts w:ascii="Times New Roman"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38765F">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指标值确定依据</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重点污染治理工程数量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完成的重点污染治理工程数量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≥10个</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治理工作验收合格率（%）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通过验收的治理工程量占治理工程总量的比率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工程款支付到位时间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工程款支付到位时间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≤3月份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垃圾处理率（%）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重点地段实际垃圾处理量占垃圾总量的比率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公众满意度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调查中满意和较满意的公众人数占全部调查人数的比率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bl>
    <w:p w:rsidR="0038765F" w:rsidRDefault="001A0E73" w:rsidP="00594F99">
      <w:pPr>
        <w:ind w:firstLineChars="200" w:firstLine="560"/>
        <w:jc w:val="left"/>
        <w:outlineLvl w:val="1"/>
        <w:rPr>
          <w:rFonts w:hAnsi="宋体"/>
          <w:b/>
          <w:sz w:val="28"/>
        </w:rPr>
      </w:pPr>
      <w:r>
        <w:rPr>
          <w:rFonts w:ascii="方正仿宋_GBK" w:eastAsia="方正仿宋_GBK" w:hint="eastAsia"/>
          <w:b/>
          <w:sz w:val="28"/>
        </w:rPr>
        <w:t>6、机关人员通信经费绩效目标表</w:t>
      </w:r>
      <w:r w:rsidR="002B2532" w:rsidRPr="002B2532">
        <w:rPr>
          <w:rFonts w:hint="eastAsia"/>
        </w:rPr>
        <w:fldChar w:fldCharType="begin"/>
      </w:r>
      <w:r>
        <w:rPr>
          <w:rFonts w:ascii="方正仿宋_GBK" w:eastAsia="方正仿宋_GBK" w:hint="eastAsia"/>
          <w:b/>
          <w:sz w:val="28"/>
        </w:rPr>
        <w:instrText xml:space="preserve"> TC 1、常委会经费绩效目标表 \f C \l 1 </w:instrText>
      </w:r>
      <w:r w:rsidR="002B2532">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38765F">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1、通信</w:t>
            </w:r>
            <w:proofErr w:type="gramStart"/>
            <w:r>
              <w:rPr>
                <w:rFonts w:ascii="方正书宋_GBK" w:eastAsia="方正书宋_GBK" w:hint="eastAsia"/>
              </w:rPr>
              <w:t>费能够</w:t>
            </w:r>
            <w:proofErr w:type="gramEnd"/>
            <w:r>
              <w:rPr>
                <w:rFonts w:ascii="方正书宋_GBK" w:eastAsia="方正书宋_GBK" w:hint="eastAsia"/>
              </w:rPr>
              <w:t>及时足额发放，保证机关人员联络通畅。</w:t>
            </w:r>
          </w:p>
        </w:tc>
      </w:tr>
    </w:tbl>
    <w:p w:rsidR="0038765F" w:rsidRDefault="001A0E73">
      <w:pPr>
        <w:spacing w:line="14" w:lineRule="exact"/>
        <w:ind w:firstLineChars="200" w:firstLine="420"/>
        <w:jc w:val="center"/>
        <w:rPr>
          <w:rFonts w:ascii="Times New Roman"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38765F">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hAnsi="Times New Roman"/>
                <w:b/>
              </w:rPr>
            </w:pPr>
            <w:r>
              <w:rPr>
                <w:rFonts w:ascii="方正书宋_GBK" w:eastAsia="方正书宋_GBK" w:hint="eastAsia"/>
                <w:b/>
              </w:rPr>
              <w:lastRenderedPageBreak/>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指标值确定依据</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公务移动通信补贴发放人数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每月通信补贴发放人数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79人</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通信补贴发放月数（</w:t>
            </w:r>
            <w:proofErr w:type="gramStart"/>
            <w:r>
              <w:rPr>
                <w:rFonts w:ascii="方正书宋_GBK" w:eastAsia="方正书宋_GBK" w:hint="eastAsia"/>
              </w:rPr>
              <w:t>个</w:t>
            </w:r>
            <w:proofErr w:type="gramEnd"/>
            <w:r>
              <w:rPr>
                <w:rFonts w:ascii="方正书宋_GBK" w:eastAsia="方正书宋_GBK" w:hint="eastAsia"/>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通信补贴发放月数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12月</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通信补贴发放标准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通信补贴发放标准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425元/月</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 xml:space="preserve">霸州市财政局关于印发《霸州市机关公务移动通信费用补贴管理办法》的通知 </w:t>
            </w:r>
            <w:proofErr w:type="gramStart"/>
            <w:r>
              <w:rPr>
                <w:rFonts w:ascii="方正书宋_GBK" w:eastAsia="方正书宋_GBK" w:hint="eastAsia"/>
              </w:rPr>
              <w:t>霸财【2017】</w:t>
            </w:r>
            <w:proofErr w:type="gramEnd"/>
            <w:r>
              <w:rPr>
                <w:rFonts w:ascii="方正书宋_GBK" w:eastAsia="方正书宋_GBK" w:hint="eastAsia"/>
              </w:rPr>
              <w:t>24号文</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补贴发放及时</w:t>
            </w:r>
            <w:proofErr w:type="gramStart"/>
            <w:r>
              <w:rPr>
                <w:rFonts w:ascii="方正书宋_GBK" w:eastAsia="方正书宋_GBK" w:hint="eastAsia"/>
              </w:rPr>
              <w:t>足额率</w:t>
            </w:r>
            <w:proofErr w:type="gramEnd"/>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通信补贴发放及时</w:t>
            </w:r>
            <w:proofErr w:type="gramStart"/>
            <w:r>
              <w:rPr>
                <w:rFonts w:ascii="方正书宋_GBK" w:eastAsia="方正书宋_GBK" w:hint="eastAsia"/>
              </w:rPr>
              <w:t>足额率</w:t>
            </w:r>
            <w:proofErr w:type="gramEnd"/>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机关人员通信畅通度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发放通信补贴后，机关人员通信畅通程度</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机关人员满意度（%）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发放通信补贴后，机关人员的满意程度</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p w:rsidR="0038765F" w:rsidRDefault="0038765F">
            <w:pPr>
              <w:spacing w:line="300" w:lineRule="exact"/>
              <w:jc w:val="left"/>
              <w:rPr>
                <w:rFonts w:ascii="方正书宋_GBK" w:eastAsia="方正书宋_GBK"/>
              </w:rPr>
            </w:pPr>
          </w:p>
        </w:tc>
      </w:tr>
    </w:tbl>
    <w:p w:rsidR="0038765F" w:rsidRDefault="001A0E73" w:rsidP="00594F99">
      <w:pPr>
        <w:ind w:firstLineChars="200" w:firstLine="560"/>
        <w:jc w:val="left"/>
        <w:outlineLvl w:val="1"/>
        <w:rPr>
          <w:rFonts w:hAnsi="宋体"/>
          <w:b/>
          <w:sz w:val="28"/>
        </w:rPr>
      </w:pPr>
      <w:r>
        <w:rPr>
          <w:rFonts w:ascii="方正仿宋_GBK" w:eastAsia="方正仿宋_GBK" w:hint="eastAsia"/>
          <w:b/>
          <w:sz w:val="28"/>
        </w:rPr>
        <w:t>7、两节慰问资金绩效目标表</w:t>
      </w:r>
      <w:r w:rsidR="002B2532" w:rsidRPr="002B2532">
        <w:rPr>
          <w:rFonts w:hint="eastAsia"/>
        </w:rPr>
        <w:fldChar w:fldCharType="begin"/>
      </w:r>
      <w:r>
        <w:rPr>
          <w:rFonts w:ascii="方正仿宋_GBK" w:eastAsia="方正仿宋_GBK" w:hint="eastAsia"/>
          <w:b/>
          <w:sz w:val="28"/>
        </w:rPr>
        <w:instrText xml:space="preserve"> TC 1、常委会经费绩效目标表 \f C \l 1 </w:instrText>
      </w:r>
      <w:r w:rsidR="002B2532">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38765F">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1、退休老职工、老党员100人，每人300元，有效维护社会稳定，营造安全、和谐的社会环境，退休老党员感受到党和国家的关怀，树立党在群众中的威信，营造温馨氛围。</w:t>
            </w:r>
          </w:p>
        </w:tc>
      </w:tr>
    </w:tbl>
    <w:p w:rsidR="0038765F" w:rsidRDefault="001A0E73">
      <w:pPr>
        <w:spacing w:line="14" w:lineRule="exact"/>
        <w:ind w:firstLineChars="200" w:firstLine="420"/>
        <w:jc w:val="center"/>
        <w:rPr>
          <w:rFonts w:ascii="Times New Roman"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38765F">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指标值确定依据</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lastRenderedPageBreak/>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年慰问次数（次）</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当年慰问优抚、老党员的次数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2次</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补助个人数量（人）</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补助的人数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100人</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慰问金发</w:t>
            </w:r>
            <w:proofErr w:type="gramStart"/>
            <w:r>
              <w:rPr>
                <w:rFonts w:ascii="方正书宋_GBK" w:eastAsia="方正书宋_GBK" w:hint="eastAsia"/>
              </w:rPr>
              <w:t>放及时足额率</w:t>
            </w:r>
            <w:proofErr w:type="gramEnd"/>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慰问金发</w:t>
            </w:r>
            <w:proofErr w:type="gramStart"/>
            <w:r>
              <w:rPr>
                <w:rFonts w:ascii="方正书宋_GBK" w:eastAsia="方正书宋_GBK" w:hint="eastAsia"/>
              </w:rPr>
              <w:t>放及时</w:t>
            </w:r>
            <w:proofErr w:type="gramEnd"/>
            <w:r>
              <w:rPr>
                <w:rFonts w:ascii="方正书宋_GBK" w:eastAsia="方正书宋_GBK" w:hint="eastAsia"/>
              </w:rPr>
              <w:t>足额情况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402"/>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慰问费发放标准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退休职工、老党员慰问费标准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300元/人</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proofErr w:type="gramStart"/>
            <w:r>
              <w:rPr>
                <w:rFonts w:ascii="方正书宋_GBK" w:eastAsia="方正书宋_GBK" w:hint="eastAsia"/>
              </w:rPr>
              <w:t>霸组通</w:t>
            </w:r>
            <w:proofErr w:type="gramEnd"/>
            <w:r>
              <w:rPr>
                <w:rFonts w:ascii="方正书宋_GBK" w:eastAsia="方正书宋_GBK" w:hint="eastAsia"/>
              </w:rPr>
              <w:t>字【2018】6号</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慰问工作完成时间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慰问工作完成时间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上访事件发生次数（次）</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因慰问资金发放引起的上访事件</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&lt;1次</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受益对象满意度(%)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bl>
    <w:p w:rsidR="0038765F" w:rsidRDefault="001A0E73" w:rsidP="00594F99">
      <w:pPr>
        <w:ind w:firstLineChars="200" w:firstLine="560"/>
        <w:jc w:val="left"/>
        <w:outlineLvl w:val="1"/>
        <w:rPr>
          <w:rFonts w:hAnsi="宋体"/>
          <w:b/>
          <w:sz w:val="28"/>
        </w:rPr>
      </w:pPr>
      <w:r>
        <w:rPr>
          <w:rFonts w:ascii="方正仿宋_GBK" w:eastAsia="方正仿宋_GBK" w:hint="eastAsia"/>
          <w:b/>
          <w:sz w:val="28"/>
        </w:rPr>
        <w:t>8、两违拆除经费绩效目标表</w:t>
      </w:r>
      <w:r w:rsidR="002B2532" w:rsidRPr="002B2532">
        <w:rPr>
          <w:rFonts w:hint="eastAsia"/>
        </w:rPr>
        <w:fldChar w:fldCharType="begin"/>
      </w:r>
      <w:r>
        <w:rPr>
          <w:rFonts w:ascii="方正仿宋_GBK" w:eastAsia="方正仿宋_GBK" w:hint="eastAsia"/>
          <w:b/>
          <w:sz w:val="28"/>
        </w:rPr>
        <w:instrText xml:space="preserve"> TC 1、常委会经费绩效目标表 \f C \l 1 </w:instrText>
      </w:r>
      <w:r w:rsidR="002B2532">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38765F">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1、保证违章建筑、违法占地拆除整改到位，消除违法状态，农村人居环境得到部分改善，减少因</w:t>
            </w:r>
            <w:proofErr w:type="gramStart"/>
            <w:r>
              <w:rPr>
                <w:rFonts w:ascii="方正书宋_GBK" w:eastAsia="方正书宋_GBK" w:hint="eastAsia"/>
              </w:rPr>
              <w:t>违建及违建</w:t>
            </w:r>
            <w:proofErr w:type="gramEnd"/>
            <w:r>
              <w:rPr>
                <w:rFonts w:ascii="方正书宋_GBK" w:eastAsia="方正书宋_GBK" w:hint="eastAsia"/>
              </w:rPr>
              <w:t>拆除造成的信访问题，将信访矛盾化解在基层。</w:t>
            </w:r>
          </w:p>
        </w:tc>
      </w:tr>
    </w:tbl>
    <w:p w:rsidR="0038765F" w:rsidRDefault="001A0E73">
      <w:pPr>
        <w:spacing w:line="14" w:lineRule="exact"/>
        <w:ind w:firstLineChars="200" w:firstLine="420"/>
        <w:jc w:val="center"/>
        <w:rPr>
          <w:rFonts w:ascii="Times New Roman"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38765F">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指标值确定依据</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执法行动次数（次）</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执法行动的次数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≥20个</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拆除工程验收合格率（%）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通过验收的两违拆除工程量占计划两违拆除工程总量的比率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恢复正常市政规划面积（亩）</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拆除违法建筑，恢复正常市政规划的亩数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300亩</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工程整体完成时间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工程完成并验收合格时间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两违拆除覆盖率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违章建筑、违法占地拆除面积占计划拆除面积的比率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信访次数</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因</w:t>
            </w:r>
            <w:proofErr w:type="gramStart"/>
            <w:r>
              <w:rPr>
                <w:rFonts w:ascii="方正书宋_GBK" w:eastAsia="方正书宋_GBK" w:hint="eastAsia"/>
              </w:rPr>
              <w:t>违建及违建</w:t>
            </w:r>
            <w:proofErr w:type="gramEnd"/>
            <w:r>
              <w:rPr>
                <w:rFonts w:ascii="方正书宋_GBK" w:eastAsia="方正书宋_GBK" w:hint="eastAsia"/>
              </w:rPr>
              <w:t>拆除造成的信访次数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≤3次</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proofErr w:type="gramStart"/>
            <w:r>
              <w:rPr>
                <w:rFonts w:ascii="方正书宋_GBK" w:eastAsia="方正书宋_GBK" w:hint="eastAsia"/>
              </w:rPr>
              <w:t>违建周围</w:t>
            </w:r>
            <w:proofErr w:type="gramEnd"/>
            <w:r>
              <w:rPr>
                <w:rFonts w:ascii="方正书宋_GBK" w:eastAsia="方正书宋_GBK" w:hint="eastAsia"/>
              </w:rPr>
              <w:t>群众满意度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proofErr w:type="gramStart"/>
            <w:r>
              <w:rPr>
                <w:rFonts w:ascii="方正书宋_GBK" w:eastAsia="方正书宋_GBK" w:hint="eastAsia"/>
              </w:rPr>
              <w:t>违建周围</w:t>
            </w:r>
            <w:proofErr w:type="gramEnd"/>
            <w:r>
              <w:rPr>
                <w:rFonts w:ascii="方正书宋_GBK" w:eastAsia="方正书宋_GBK" w:hint="eastAsia"/>
              </w:rPr>
              <w:t>表示满意的居民数量占总调查居民数量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bl>
    <w:p w:rsidR="0038765F" w:rsidRDefault="001A0E73" w:rsidP="00594F99">
      <w:pPr>
        <w:ind w:firstLineChars="200" w:firstLine="560"/>
        <w:jc w:val="left"/>
        <w:outlineLvl w:val="1"/>
        <w:rPr>
          <w:rFonts w:hAnsi="宋体"/>
          <w:b/>
          <w:sz w:val="28"/>
        </w:rPr>
      </w:pPr>
      <w:r>
        <w:rPr>
          <w:rFonts w:ascii="方正仿宋_GBK" w:eastAsia="方正仿宋_GBK" w:hint="eastAsia"/>
          <w:b/>
          <w:sz w:val="28"/>
        </w:rPr>
        <w:t>9、农村人居环境治理经费绩效目标表</w:t>
      </w:r>
      <w:r w:rsidR="002B2532" w:rsidRPr="002B2532">
        <w:rPr>
          <w:rFonts w:hint="eastAsia"/>
        </w:rPr>
        <w:fldChar w:fldCharType="begin"/>
      </w:r>
      <w:r>
        <w:rPr>
          <w:rFonts w:ascii="方正仿宋_GBK" w:eastAsia="方正仿宋_GBK" w:hint="eastAsia"/>
          <w:b/>
          <w:sz w:val="28"/>
        </w:rPr>
        <w:instrText xml:space="preserve"> TC 1、常委会经费绩效目标表 \f C \l 1 </w:instrText>
      </w:r>
      <w:r w:rsidR="002B2532">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38765F">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1、通过保洁公司对辖区内的建筑垃圾农业垃圾进行清理，改善农村人居环境，提升农村生态质量，与周边景致和环境协调一致，通过宣传，倡导环境卫生，做到维护环境良好人人晓。</w:t>
            </w:r>
          </w:p>
        </w:tc>
      </w:tr>
    </w:tbl>
    <w:p w:rsidR="0038765F" w:rsidRDefault="001A0E73">
      <w:pPr>
        <w:spacing w:line="14" w:lineRule="exact"/>
        <w:ind w:firstLineChars="200" w:firstLine="420"/>
        <w:jc w:val="center"/>
        <w:rPr>
          <w:rFonts w:ascii="Times New Roman"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38765F">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指标值确定依据</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重点污染治理工程数量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完成的重点污染治理工程数量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≥10个</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制作宣传印刷品数量（份）</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实际印刷相关宣传活动的印刷品的数量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≥700份</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治理工作验收合格率（%）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通过验收的治理工程量占治理工程总量的比率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工程整体完成时间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工程完成并验收合格时间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垃圾处理率（%）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重点地段实际垃圾处理量占垃圾总量的比率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公众满意度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调查中满意和较满意的公众人数占全部调查人数的比率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bl>
    <w:p w:rsidR="0038765F" w:rsidRDefault="001A0E73" w:rsidP="00594F99">
      <w:pPr>
        <w:ind w:firstLineChars="200" w:firstLine="560"/>
        <w:jc w:val="left"/>
        <w:outlineLvl w:val="1"/>
        <w:rPr>
          <w:rFonts w:hAnsi="宋体"/>
          <w:b/>
          <w:sz w:val="28"/>
        </w:rPr>
      </w:pPr>
      <w:r>
        <w:rPr>
          <w:rFonts w:ascii="方正仿宋_GBK" w:eastAsia="方正仿宋_GBK" w:hint="eastAsia"/>
          <w:b/>
          <w:sz w:val="28"/>
        </w:rPr>
        <w:t>10、区域委托开发</w:t>
      </w:r>
      <w:proofErr w:type="gramStart"/>
      <w:r>
        <w:rPr>
          <w:rFonts w:ascii="方正仿宋_GBK" w:eastAsia="方正仿宋_GBK" w:hint="eastAsia"/>
          <w:b/>
          <w:sz w:val="28"/>
        </w:rPr>
        <w:t>清算款</w:t>
      </w:r>
      <w:proofErr w:type="gramEnd"/>
      <w:r>
        <w:rPr>
          <w:rFonts w:ascii="方正仿宋_GBK" w:eastAsia="方正仿宋_GBK" w:hint="eastAsia"/>
          <w:b/>
          <w:sz w:val="28"/>
        </w:rPr>
        <w:t>绩效目标表</w:t>
      </w:r>
      <w:r w:rsidR="002B2532" w:rsidRPr="002B2532">
        <w:rPr>
          <w:rFonts w:hint="eastAsia"/>
        </w:rPr>
        <w:fldChar w:fldCharType="begin"/>
      </w:r>
      <w:r>
        <w:rPr>
          <w:rFonts w:ascii="方正仿宋_GBK" w:eastAsia="方正仿宋_GBK" w:hint="eastAsia"/>
          <w:b/>
          <w:sz w:val="28"/>
        </w:rPr>
        <w:instrText xml:space="preserve"> TC 1、常委会经费绩效目标表 \f C \l 1 </w:instrText>
      </w:r>
      <w:r w:rsidR="002B2532">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38765F">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1、通过支付区域开发清算资金，荣盛关联公司及招商引资企业在2020年度计划完成一般公共预算收入13413万元，促进经济发展。</w:t>
            </w:r>
          </w:p>
        </w:tc>
      </w:tr>
    </w:tbl>
    <w:p w:rsidR="0038765F" w:rsidRDefault="001A0E73">
      <w:pPr>
        <w:spacing w:line="14" w:lineRule="exact"/>
        <w:ind w:firstLineChars="200" w:firstLine="420"/>
        <w:jc w:val="center"/>
        <w:rPr>
          <w:rFonts w:ascii="Times New Roman"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38765F">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指标值确定依据</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区域委托开发</w:t>
            </w:r>
            <w:proofErr w:type="gramStart"/>
            <w:r>
              <w:rPr>
                <w:rFonts w:ascii="方正书宋_GBK" w:eastAsia="方正书宋_GBK" w:hint="eastAsia"/>
              </w:rPr>
              <w:t>清算款</w:t>
            </w:r>
            <w:proofErr w:type="gramEnd"/>
            <w:r>
              <w:rPr>
                <w:rFonts w:ascii="方正书宋_GBK" w:eastAsia="方正书宋_GBK" w:hint="eastAsia"/>
              </w:rPr>
              <w:t>拨付数量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实际拨付区域委托开发</w:t>
            </w:r>
            <w:proofErr w:type="gramStart"/>
            <w:r>
              <w:rPr>
                <w:rFonts w:ascii="方正书宋_GBK" w:eastAsia="方正书宋_GBK" w:hint="eastAsia"/>
              </w:rPr>
              <w:t>清算款</w:t>
            </w:r>
            <w:proofErr w:type="gramEnd"/>
            <w:r>
              <w:rPr>
                <w:rFonts w:ascii="方正书宋_GBK" w:eastAsia="方正书宋_GBK" w:hint="eastAsia"/>
              </w:rPr>
              <w:t>的数量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10000万元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资金拨付率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实际拨付的资金点计划拨付资金的比率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结算资金次数</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计划2020年结算资金次数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≥2次</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一般公共预算收入额</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荣盛关联公司及招商引资企业在2020年度完成一般公共预算收入金额</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≥13413万元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政府满意度（%）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政府对本工作的满意度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bl>
    <w:p w:rsidR="0038765F" w:rsidRDefault="001A0E73" w:rsidP="00594F99">
      <w:pPr>
        <w:ind w:firstLineChars="200" w:firstLine="560"/>
        <w:jc w:val="left"/>
        <w:outlineLvl w:val="1"/>
        <w:rPr>
          <w:rFonts w:hAnsi="宋体"/>
          <w:b/>
          <w:sz w:val="28"/>
        </w:rPr>
      </w:pPr>
      <w:r>
        <w:rPr>
          <w:rFonts w:ascii="方正仿宋_GBK" w:eastAsia="方正仿宋_GBK" w:hint="eastAsia"/>
          <w:b/>
          <w:sz w:val="28"/>
        </w:rPr>
        <w:t>11、区域委托开发</w:t>
      </w:r>
      <w:proofErr w:type="gramStart"/>
      <w:r>
        <w:rPr>
          <w:rFonts w:ascii="方正仿宋_GBK" w:eastAsia="方正仿宋_GBK" w:hint="eastAsia"/>
          <w:b/>
          <w:sz w:val="28"/>
        </w:rPr>
        <w:t>清算款</w:t>
      </w:r>
      <w:proofErr w:type="gramEnd"/>
      <w:r>
        <w:rPr>
          <w:rFonts w:ascii="方正仿宋_GBK" w:eastAsia="方正仿宋_GBK" w:hint="eastAsia"/>
          <w:b/>
          <w:sz w:val="28"/>
        </w:rPr>
        <w:t>绩效目标表</w:t>
      </w:r>
      <w:r w:rsidR="002B2532" w:rsidRPr="002B2532">
        <w:rPr>
          <w:rFonts w:hint="eastAsia"/>
        </w:rPr>
        <w:fldChar w:fldCharType="begin"/>
      </w:r>
      <w:r>
        <w:rPr>
          <w:rFonts w:ascii="方正仿宋_GBK" w:eastAsia="方正仿宋_GBK" w:hint="eastAsia"/>
          <w:b/>
          <w:sz w:val="28"/>
        </w:rPr>
        <w:instrText xml:space="preserve"> TC 1、常委会经费绩效目标表 \f C \l 1 </w:instrText>
      </w:r>
      <w:r w:rsidR="002B2532">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38765F">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1、通过竟</w:t>
            </w:r>
            <w:proofErr w:type="gramStart"/>
            <w:r>
              <w:rPr>
                <w:rFonts w:ascii="方正书宋_GBK" w:eastAsia="方正书宋_GBK" w:hint="eastAsia"/>
              </w:rPr>
              <w:t>拍土地</w:t>
            </w:r>
            <w:proofErr w:type="gramEnd"/>
            <w:r>
              <w:rPr>
                <w:rFonts w:ascii="方正书宋_GBK" w:eastAsia="方正书宋_GBK" w:hint="eastAsia"/>
              </w:rPr>
              <w:t>900余亩后，按照约定，支付结算资金50000万元，用于委托区域内的基础设施建设，优化招商环境。</w:t>
            </w:r>
          </w:p>
        </w:tc>
      </w:tr>
    </w:tbl>
    <w:p w:rsidR="0038765F" w:rsidRDefault="001A0E73">
      <w:pPr>
        <w:spacing w:line="14" w:lineRule="exact"/>
        <w:ind w:firstLineChars="200" w:firstLine="420"/>
        <w:jc w:val="center"/>
        <w:rPr>
          <w:rFonts w:ascii="Times New Roman"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38765F">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指标值确定依据</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区域委托开发</w:t>
            </w:r>
            <w:proofErr w:type="gramStart"/>
            <w:r>
              <w:rPr>
                <w:rFonts w:ascii="方正书宋_GBK" w:eastAsia="方正书宋_GBK" w:hint="eastAsia"/>
              </w:rPr>
              <w:t>清算款</w:t>
            </w:r>
            <w:proofErr w:type="gramEnd"/>
            <w:r>
              <w:rPr>
                <w:rFonts w:ascii="方正书宋_GBK" w:eastAsia="方正书宋_GBK" w:hint="eastAsia"/>
              </w:rPr>
              <w:t>拨付数量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实际拨付区域委托开发</w:t>
            </w:r>
            <w:proofErr w:type="gramStart"/>
            <w:r>
              <w:rPr>
                <w:rFonts w:ascii="方正书宋_GBK" w:eastAsia="方正书宋_GBK" w:hint="eastAsia"/>
              </w:rPr>
              <w:t>清算款</w:t>
            </w:r>
            <w:proofErr w:type="gramEnd"/>
            <w:r>
              <w:rPr>
                <w:rFonts w:ascii="方正书宋_GBK" w:eastAsia="方正书宋_GBK" w:hint="eastAsia"/>
              </w:rPr>
              <w:t>的数量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50000万元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年度项目完成率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年度实际完成项目内容占年度计划完成项目数量的比例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竟拍土地面积（亩）</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proofErr w:type="gramStart"/>
            <w:r>
              <w:rPr>
                <w:rFonts w:ascii="方正书宋_GBK" w:eastAsia="方正书宋_GBK" w:hint="eastAsia"/>
              </w:rPr>
              <w:t>实际竟</w:t>
            </w:r>
            <w:proofErr w:type="gramEnd"/>
            <w:r>
              <w:rPr>
                <w:rFonts w:ascii="方正书宋_GBK" w:eastAsia="方正书宋_GBK" w:hint="eastAsia"/>
              </w:rPr>
              <w:t>拍土地面积数量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≥900亩</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优化招商环境</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提升区域形象，优化招商环境</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优化</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决策部门满意度（%）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决策部门满意和较满意人数占受调查人数总数的比例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bl>
    <w:p w:rsidR="0038765F" w:rsidRDefault="001A0E73" w:rsidP="00594F99">
      <w:pPr>
        <w:ind w:firstLineChars="200" w:firstLine="560"/>
        <w:jc w:val="left"/>
        <w:outlineLvl w:val="1"/>
        <w:rPr>
          <w:rFonts w:hAnsi="宋体"/>
          <w:b/>
          <w:sz w:val="28"/>
        </w:rPr>
      </w:pPr>
      <w:r>
        <w:rPr>
          <w:rFonts w:ascii="方正仿宋_GBK" w:eastAsia="方正仿宋_GBK" w:hint="eastAsia"/>
          <w:b/>
          <w:sz w:val="28"/>
        </w:rPr>
        <w:t>12、文化站免费开放县级资金绩效目标表</w:t>
      </w:r>
      <w:r w:rsidR="002B2532" w:rsidRPr="002B2532">
        <w:rPr>
          <w:rFonts w:hint="eastAsia"/>
        </w:rPr>
        <w:fldChar w:fldCharType="begin"/>
      </w:r>
      <w:r>
        <w:rPr>
          <w:rFonts w:ascii="方正仿宋_GBK" w:eastAsia="方正仿宋_GBK" w:hint="eastAsia"/>
          <w:b/>
          <w:sz w:val="28"/>
        </w:rPr>
        <w:instrText xml:space="preserve"> TC 1、常委会经费绩效目标表 \f C \l 1 </w:instrText>
      </w:r>
      <w:r w:rsidR="002B2532">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38765F">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1、做好文化站免费开放工作，委托三方文化服务公司进行一场演出，机关图书室添置图书300余册,满足基层人民群众的文化需求，提升公共服务水平及人民群众满意度。</w:t>
            </w:r>
          </w:p>
        </w:tc>
      </w:tr>
    </w:tbl>
    <w:p w:rsidR="0038765F" w:rsidRDefault="001A0E73">
      <w:pPr>
        <w:spacing w:line="14" w:lineRule="exact"/>
        <w:ind w:firstLineChars="200" w:firstLine="420"/>
        <w:jc w:val="center"/>
        <w:rPr>
          <w:rFonts w:ascii="Times New Roman"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38765F">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hAnsi="Times New Roman"/>
                <w:b/>
              </w:rPr>
            </w:pPr>
            <w:r>
              <w:rPr>
                <w:rFonts w:ascii="方正书宋_GBK" w:eastAsia="方正书宋_GBK" w:hint="eastAsia"/>
                <w:b/>
              </w:rPr>
              <w:lastRenderedPageBreak/>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指标值确定依据</w:t>
            </w:r>
          </w:p>
        </w:tc>
      </w:tr>
      <w:tr w:rsidR="0038765F">
        <w:trPr>
          <w:cantSplit/>
          <w:trHeight w:val="90"/>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演出场次</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委托文化公司演出场次</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1场</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购置图书数量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计划购置图书数量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≥200册</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观看演出人数较上年增长率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观看演出人数较上年增长率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图书质量通过率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购置图书质量通过率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免费开放图书室正常运转率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免费开放图书室正常运转率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免费开放服务水平稳步提升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免费开放服务水平稳步提升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受益群众对免费开放场馆（站）服务的满意度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受益群众对免费开放场馆（站）服务的满意度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bl>
    <w:p w:rsidR="0038765F" w:rsidRDefault="001A0E73" w:rsidP="00594F99">
      <w:pPr>
        <w:ind w:firstLineChars="200" w:firstLine="560"/>
        <w:jc w:val="left"/>
        <w:outlineLvl w:val="1"/>
        <w:rPr>
          <w:rFonts w:hAnsi="宋体"/>
          <w:b/>
          <w:sz w:val="28"/>
        </w:rPr>
      </w:pPr>
      <w:r>
        <w:rPr>
          <w:rFonts w:ascii="方正仿宋_GBK" w:eastAsia="方正仿宋_GBK" w:hint="eastAsia"/>
          <w:b/>
          <w:sz w:val="28"/>
        </w:rPr>
        <w:t>13、信访</w:t>
      </w:r>
      <w:proofErr w:type="gramStart"/>
      <w:r>
        <w:rPr>
          <w:rFonts w:ascii="方正仿宋_GBK" w:eastAsia="方正仿宋_GBK" w:hint="eastAsia"/>
          <w:b/>
          <w:sz w:val="28"/>
        </w:rPr>
        <w:t>维稳保障</w:t>
      </w:r>
      <w:proofErr w:type="gramEnd"/>
      <w:r>
        <w:rPr>
          <w:rFonts w:ascii="方正仿宋_GBK" w:eastAsia="方正仿宋_GBK" w:hint="eastAsia"/>
          <w:b/>
          <w:sz w:val="28"/>
        </w:rPr>
        <w:t>经费绩效目标表</w:t>
      </w:r>
      <w:r w:rsidR="002B2532" w:rsidRPr="002B2532">
        <w:rPr>
          <w:rFonts w:hint="eastAsia"/>
        </w:rPr>
        <w:fldChar w:fldCharType="begin"/>
      </w:r>
      <w:r>
        <w:rPr>
          <w:rFonts w:ascii="方正仿宋_GBK" w:eastAsia="方正仿宋_GBK" w:hint="eastAsia"/>
          <w:b/>
          <w:sz w:val="28"/>
        </w:rPr>
        <w:instrText xml:space="preserve"> TC 1、常委会经费绩效目标表 \f C \l 1 </w:instrText>
      </w:r>
      <w:r w:rsidR="002B2532">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38765F">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1、</w:t>
            </w:r>
            <w:proofErr w:type="gramStart"/>
            <w:r>
              <w:rPr>
                <w:rFonts w:ascii="方正书宋_GBK" w:eastAsia="方正书宋_GBK" w:hint="eastAsia"/>
              </w:rPr>
              <w:t>控访人员</w:t>
            </w:r>
            <w:proofErr w:type="gramEnd"/>
            <w:r>
              <w:rPr>
                <w:rFonts w:ascii="方正书宋_GBK" w:eastAsia="方正书宋_GBK" w:hint="eastAsia"/>
              </w:rPr>
              <w:t>3人，按每人每天680元的标准，项目资金24万元，保证扎实开展信访稳定工作，畅通信访渠道，减少信访案件，维护社会和谐稳定，保障区域经济又快又好的发展。</w:t>
            </w:r>
          </w:p>
        </w:tc>
      </w:tr>
    </w:tbl>
    <w:p w:rsidR="0038765F" w:rsidRDefault="001A0E73">
      <w:pPr>
        <w:spacing w:line="14" w:lineRule="exact"/>
        <w:ind w:firstLineChars="200" w:firstLine="420"/>
        <w:jc w:val="center"/>
        <w:rPr>
          <w:rFonts w:ascii="Times New Roman"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38765F">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b/>
              </w:rPr>
            </w:pPr>
            <w:r>
              <w:rPr>
                <w:rFonts w:ascii="方正书宋_GBK" w:eastAsia="方正书宋_GBK" w:hint="eastAsia"/>
                <w:b/>
              </w:rPr>
              <w:t>指标值确定依据</w:t>
            </w:r>
          </w:p>
        </w:tc>
      </w:tr>
      <w:tr w:rsidR="0038765F">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lastRenderedPageBreak/>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重大安保任务完成率（%）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完成的安保任务占总任务总数的比率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right w:val="single" w:sz="6" w:space="0" w:color="000000"/>
            </w:tcBorders>
            <w:vAlign w:val="center"/>
          </w:tcPr>
          <w:p w:rsidR="0038765F" w:rsidRDefault="0038765F">
            <w:pPr>
              <w:spacing w:line="300" w:lineRule="exact"/>
              <w:jc w:val="center"/>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化解成功率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完成的信访案化解成功比率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8765F" w:rsidRDefault="0038765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人均进京化解成本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每人每天进京化解信访事件成本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≤680元</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proofErr w:type="gramStart"/>
            <w:r>
              <w:rPr>
                <w:rFonts w:ascii="方正书宋_GBK" w:eastAsia="方正书宋_GBK" w:hint="eastAsia"/>
              </w:rPr>
              <w:t>涉稳舆情</w:t>
            </w:r>
            <w:proofErr w:type="gramEnd"/>
            <w:r>
              <w:rPr>
                <w:rFonts w:ascii="方正书宋_GBK" w:eastAsia="方正书宋_GBK" w:hint="eastAsia"/>
              </w:rPr>
              <w:t>处置率（%）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处置</w:t>
            </w:r>
            <w:proofErr w:type="gramStart"/>
            <w:r>
              <w:rPr>
                <w:rFonts w:ascii="方正书宋_GBK" w:eastAsia="方正书宋_GBK" w:hint="eastAsia"/>
              </w:rPr>
              <w:t>的涉稳舆情</w:t>
            </w:r>
            <w:proofErr w:type="gramEnd"/>
            <w:r>
              <w:rPr>
                <w:rFonts w:ascii="方正书宋_GBK" w:eastAsia="方正书宋_GBK" w:hint="eastAsia"/>
              </w:rPr>
              <w:t>数</w:t>
            </w:r>
            <w:proofErr w:type="gramStart"/>
            <w:r>
              <w:rPr>
                <w:rFonts w:ascii="方正书宋_GBK" w:eastAsia="方正书宋_GBK" w:hint="eastAsia"/>
              </w:rPr>
              <w:t>占涉稳</w:t>
            </w:r>
            <w:proofErr w:type="gramEnd"/>
            <w:r>
              <w:rPr>
                <w:rFonts w:ascii="方正书宋_GBK" w:eastAsia="方正书宋_GBK" w:hint="eastAsia"/>
              </w:rPr>
              <w:t>舆情总数的比率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r w:rsidR="0038765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服务对象满意度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满意和较满意的上访群众占被调查上访群众的比率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≥70%</w:t>
            </w:r>
          </w:p>
        </w:tc>
        <w:tc>
          <w:tcPr>
            <w:tcW w:w="1700" w:type="dxa"/>
            <w:tcBorders>
              <w:top w:val="single" w:sz="6" w:space="0" w:color="000000"/>
              <w:left w:val="single" w:sz="6" w:space="0" w:color="000000"/>
              <w:bottom w:val="single" w:sz="6" w:space="0" w:color="000000"/>
              <w:right w:val="single" w:sz="6" w:space="0" w:color="000000"/>
            </w:tcBorders>
            <w:vAlign w:val="center"/>
          </w:tcPr>
          <w:p w:rsidR="0038765F" w:rsidRDefault="001A0E73">
            <w:pPr>
              <w:spacing w:line="300" w:lineRule="exact"/>
              <w:jc w:val="left"/>
              <w:rPr>
                <w:rFonts w:ascii="方正书宋_GBK" w:eastAsia="方正书宋_GBK"/>
              </w:rPr>
            </w:pPr>
            <w:r>
              <w:rPr>
                <w:rFonts w:ascii="方正书宋_GBK" w:eastAsia="方正书宋_GBK" w:hint="eastAsia"/>
              </w:rPr>
              <w:t>计划标准</w:t>
            </w:r>
          </w:p>
        </w:tc>
      </w:tr>
    </w:tbl>
    <w:p w:rsidR="0038765F" w:rsidRDefault="0038765F">
      <w:pPr>
        <w:ind w:firstLineChars="200" w:firstLine="640"/>
        <w:rPr>
          <w:rFonts w:ascii="仿宋_GB2312" w:eastAsia="仿宋_GB2312" w:hAnsi="黑体" w:cs="Times New Roman"/>
          <w:color w:val="000000"/>
          <w:sz w:val="32"/>
          <w:szCs w:val="32"/>
        </w:rPr>
      </w:pPr>
    </w:p>
    <w:p w:rsidR="0038765F" w:rsidRDefault="001A0E73">
      <w:pPr>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六、政府采购预算情况</w:t>
      </w:r>
    </w:p>
    <w:p w:rsidR="0038765F" w:rsidRDefault="001A0E73">
      <w:pPr>
        <w:ind w:firstLineChars="200" w:firstLine="640"/>
        <w:rPr>
          <w:rFonts w:ascii="仿宋_GB2312" w:eastAsia="仿宋_GB2312" w:hAnsi="Times New Roman" w:cs="Times New Roman"/>
          <w:sz w:val="32"/>
          <w:szCs w:val="32"/>
        </w:rPr>
      </w:pPr>
      <w:bookmarkStart w:id="4" w:name="_Toc471398468"/>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20</w:t>
      </w:r>
      <w:r>
        <w:rPr>
          <w:rFonts w:ascii="仿宋_GB2312" w:eastAsia="仿宋_GB2312" w:hAnsi="Times New Roman" w:cs="Times New Roman" w:hint="eastAsia"/>
          <w:sz w:val="32"/>
          <w:szCs w:val="32"/>
        </w:rPr>
        <w:t>年，</w:t>
      </w:r>
      <w:proofErr w:type="gramStart"/>
      <w:r>
        <w:rPr>
          <w:rFonts w:ascii="仿宋_GB2312" w:eastAsia="仿宋_GB2312" w:hAnsi="Times New Roman" w:cs="Times New Roman" w:hint="eastAsia"/>
          <w:sz w:val="32"/>
          <w:szCs w:val="32"/>
        </w:rPr>
        <w:t>我部门</w:t>
      </w:r>
      <w:proofErr w:type="gramEnd"/>
      <w:r>
        <w:rPr>
          <w:rFonts w:ascii="仿宋_GB2312" w:eastAsia="仿宋_GB2312" w:hAnsi="Times New Roman" w:cs="Times New Roman" w:hint="eastAsia"/>
          <w:sz w:val="32"/>
          <w:szCs w:val="32"/>
        </w:rPr>
        <w:t>安排政府采购预算169.97万元。具体内容见下表。</w:t>
      </w:r>
    </w:p>
    <w:p w:rsidR="0038765F" w:rsidRDefault="001A0E73">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部门政府采购预算</w:t>
      </w:r>
      <w:bookmarkEnd w:id="4"/>
    </w:p>
    <w:tbl>
      <w:tblPr>
        <w:tblW w:w="141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90"/>
        <w:gridCol w:w="1068"/>
        <w:gridCol w:w="878"/>
        <w:gridCol w:w="1399"/>
        <w:gridCol w:w="878"/>
        <w:gridCol w:w="878"/>
        <w:gridCol w:w="904"/>
        <w:gridCol w:w="898"/>
        <w:gridCol w:w="898"/>
        <w:gridCol w:w="898"/>
        <w:gridCol w:w="819"/>
        <w:gridCol w:w="881"/>
        <w:gridCol w:w="884"/>
        <w:gridCol w:w="490"/>
      </w:tblGrid>
      <w:tr w:rsidR="0038765F">
        <w:trPr>
          <w:tblHeader/>
          <w:jc w:val="center"/>
        </w:trPr>
        <w:tc>
          <w:tcPr>
            <w:tcW w:w="8395" w:type="dxa"/>
            <w:gridSpan w:val="7"/>
            <w:tcBorders>
              <w:top w:val="single" w:sz="6" w:space="0" w:color="FFFFFF"/>
              <w:left w:val="single" w:sz="6" w:space="0" w:color="FFFFFF"/>
              <w:right w:val="single" w:sz="6" w:space="0" w:color="FFFFFF"/>
            </w:tcBorders>
            <w:vAlign w:val="center"/>
          </w:tcPr>
          <w:p w:rsidR="0038765F" w:rsidRDefault="001A0E73">
            <w:pPr>
              <w:spacing w:line="300" w:lineRule="exact"/>
              <w:jc w:val="left"/>
              <w:rPr>
                <w:rFonts w:ascii="方正小标宋_GBK" w:eastAsia="方正小标宋_GBK" w:hAnsi="Times New Roman" w:cs="Times New Roman"/>
                <w:sz w:val="24"/>
                <w:szCs w:val="24"/>
              </w:rPr>
            </w:pPr>
            <w:r>
              <w:rPr>
                <w:rFonts w:ascii="方正小标宋_GBK" w:eastAsia="方正小标宋_GBK" w:hAnsi="Times New Roman" w:cs="Times New Roman" w:hint="eastAsia"/>
                <w:sz w:val="18"/>
                <w:szCs w:val="18"/>
              </w:rPr>
              <w:t>965霸州市城区办事处</w:t>
            </w:r>
          </w:p>
        </w:tc>
        <w:tc>
          <w:tcPr>
            <w:tcW w:w="5768" w:type="dxa"/>
            <w:gridSpan w:val="7"/>
            <w:tcBorders>
              <w:top w:val="single" w:sz="6" w:space="0" w:color="FFFFFF"/>
              <w:left w:val="single" w:sz="6" w:space="0" w:color="FFFFFF"/>
              <w:right w:val="single" w:sz="6" w:space="0" w:color="FFFFFF"/>
            </w:tcBorders>
            <w:vAlign w:val="center"/>
          </w:tcPr>
          <w:p w:rsidR="0038765F" w:rsidRDefault="001A0E73">
            <w:pPr>
              <w:spacing w:line="300" w:lineRule="exact"/>
              <w:jc w:val="right"/>
              <w:rPr>
                <w:rFonts w:ascii="方正小标宋_GBK" w:eastAsia="方正小标宋_GBK" w:hAnsi="Times New Roman" w:cs="Times New Roman"/>
                <w:sz w:val="18"/>
                <w:szCs w:val="18"/>
              </w:rPr>
            </w:pPr>
            <w:r>
              <w:rPr>
                <w:rFonts w:ascii="方正小标宋_GBK" w:eastAsia="方正小标宋_GBK" w:hAnsi="Times New Roman" w:cs="Times New Roman" w:hint="eastAsia"/>
                <w:sz w:val="18"/>
                <w:szCs w:val="18"/>
              </w:rPr>
              <w:t>单位：万元</w:t>
            </w:r>
          </w:p>
        </w:tc>
      </w:tr>
      <w:tr w:rsidR="0038765F">
        <w:trPr>
          <w:tblHeader/>
          <w:jc w:val="center"/>
        </w:trPr>
        <w:tc>
          <w:tcPr>
            <w:tcW w:w="3458" w:type="dxa"/>
            <w:gridSpan w:val="2"/>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政府采购项目来源</w:t>
            </w:r>
          </w:p>
        </w:tc>
        <w:tc>
          <w:tcPr>
            <w:tcW w:w="878" w:type="dxa"/>
            <w:vMerge w:val="restart"/>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采购物品名称</w:t>
            </w:r>
          </w:p>
        </w:tc>
        <w:tc>
          <w:tcPr>
            <w:tcW w:w="1399" w:type="dxa"/>
            <w:vMerge w:val="restart"/>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政府采购目录序号</w:t>
            </w:r>
          </w:p>
        </w:tc>
        <w:tc>
          <w:tcPr>
            <w:tcW w:w="878" w:type="dxa"/>
            <w:vMerge w:val="restart"/>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数量  单位</w:t>
            </w:r>
          </w:p>
        </w:tc>
        <w:tc>
          <w:tcPr>
            <w:tcW w:w="878" w:type="dxa"/>
            <w:vMerge w:val="restart"/>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数量</w:t>
            </w:r>
          </w:p>
        </w:tc>
        <w:tc>
          <w:tcPr>
            <w:tcW w:w="904" w:type="dxa"/>
            <w:vMerge w:val="restart"/>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单价</w:t>
            </w:r>
          </w:p>
        </w:tc>
        <w:tc>
          <w:tcPr>
            <w:tcW w:w="5768" w:type="dxa"/>
            <w:gridSpan w:val="7"/>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政府采购金额</w:t>
            </w:r>
          </w:p>
        </w:tc>
      </w:tr>
      <w:tr w:rsidR="0038765F">
        <w:trPr>
          <w:tblHeader/>
          <w:jc w:val="center"/>
        </w:trPr>
        <w:tc>
          <w:tcPr>
            <w:tcW w:w="2390" w:type="dxa"/>
            <w:vMerge w:val="restart"/>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项目名称</w:t>
            </w:r>
          </w:p>
        </w:tc>
        <w:tc>
          <w:tcPr>
            <w:tcW w:w="1068" w:type="dxa"/>
            <w:vMerge w:val="restart"/>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预算资金</w:t>
            </w:r>
          </w:p>
        </w:tc>
        <w:tc>
          <w:tcPr>
            <w:tcW w:w="878" w:type="dxa"/>
            <w:vMerge/>
            <w:vAlign w:val="center"/>
          </w:tcPr>
          <w:p w:rsidR="0038765F" w:rsidRDefault="0038765F">
            <w:pPr>
              <w:spacing w:line="300" w:lineRule="exact"/>
              <w:jc w:val="left"/>
              <w:outlineLvl w:val="0"/>
              <w:rPr>
                <w:rFonts w:ascii="Times New Roman" w:hAnsi="Times New Roman" w:cs="Times New Roman"/>
                <w:szCs w:val="24"/>
              </w:rPr>
            </w:pPr>
          </w:p>
        </w:tc>
        <w:tc>
          <w:tcPr>
            <w:tcW w:w="1399" w:type="dxa"/>
            <w:vMerge/>
            <w:vAlign w:val="center"/>
          </w:tcPr>
          <w:p w:rsidR="0038765F" w:rsidRDefault="0038765F">
            <w:pPr>
              <w:spacing w:line="300" w:lineRule="exact"/>
              <w:jc w:val="left"/>
              <w:outlineLvl w:val="0"/>
              <w:rPr>
                <w:rFonts w:ascii="Times New Roman" w:hAnsi="Times New Roman" w:cs="Times New Roman"/>
                <w:szCs w:val="24"/>
              </w:rPr>
            </w:pPr>
          </w:p>
        </w:tc>
        <w:tc>
          <w:tcPr>
            <w:tcW w:w="878" w:type="dxa"/>
            <w:vMerge/>
            <w:vAlign w:val="center"/>
          </w:tcPr>
          <w:p w:rsidR="0038765F" w:rsidRDefault="0038765F">
            <w:pPr>
              <w:spacing w:line="300" w:lineRule="exact"/>
              <w:jc w:val="left"/>
              <w:outlineLvl w:val="0"/>
              <w:rPr>
                <w:rFonts w:ascii="Times New Roman" w:hAnsi="Times New Roman" w:cs="Times New Roman"/>
                <w:szCs w:val="24"/>
              </w:rPr>
            </w:pPr>
          </w:p>
        </w:tc>
        <w:tc>
          <w:tcPr>
            <w:tcW w:w="878" w:type="dxa"/>
            <w:vMerge/>
            <w:vAlign w:val="center"/>
          </w:tcPr>
          <w:p w:rsidR="0038765F" w:rsidRDefault="0038765F">
            <w:pPr>
              <w:spacing w:line="300" w:lineRule="exact"/>
              <w:jc w:val="left"/>
              <w:outlineLvl w:val="0"/>
              <w:rPr>
                <w:rFonts w:ascii="Times New Roman" w:hAnsi="Times New Roman" w:cs="Times New Roman"/>
                <w:szCs w:val="24"/>
              </w:rPr>
            </w:pPr>
          </w:p>
        </w:tc>
        <w:tc>
          <w:tcPr>
            <w:tcW w:w="904" w:type="dxa"/>
            <w:vMerge/>
            <w:vAlign w:val="center"/>
          </w:tcPr>
          <w:p w:rsidR="0038765F" w:rsidRDefault="0038765F">
            <w:pPr>
              <w:spacing w:line="300" w:lineRule="exact"/>
              <w:jc w:val="left"/>
              <w:outlineLvl w:val="0"/>
              <w:rPr>
                <w:rFonts w:ascii="Times New Roman" w:hAnsi="Times New Roman" w:cs="Times New Roman"/>
                <w:szCs w:val="24"/>
              </w:rPr>
            </w:pPr>
          </w:p>
        </w:tc>
        <w:tc>
          <w:tcPr>
            <w:tcW w:w="898" w:type="dxa"/>
            <w:vMerge w:val="restart"/>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总计</w:t>
            </w:r>
          </w:p>
        </w:tc>
        <w:tc>
          <w:tcPr>
            <w:tcW w:w="4380" w:type="dxa"/>
            <w:gridSpan w:val="5"/>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当年部门预算安排资金</w:t>
            </w:r>
          </w:p>
        </w:tc>
        <w:tc>
          <w:tcPr>
            <w:tcW w:w="490" w:type="dxa"/>
            <w:vMerge w:val="restart"/>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其</w:t>
            </w:r>
            <w:r>
              <w:rPr>
                <w:rFonts w:ascii="方正书宋_GBK" w:eastAsia="方正书宋_GBK" w:hAnsi="Times New Roman" w:cs="Times New Roman" w:hint="eastAsia"/>
                <w:b/>
                <w:szCs w:val="24"/>
              </w:rPr>
              <w:lastRenderedPageBreak/>
              <w:t>他渠道资金</w:t>
            </w:r>
          </w:p>
        </w:tc>
      </w:tr>
      <w:tr w:rsidR="0038765F">
        <w:trPr>
          <w:tblHeader/>
          <w:jc w:val="center"/>
        </w:trPr>
        <w:tc>
          <w:tcPr>
            <w:tcW w:w="2390" w:type="dxa"/>
            <w:vMerge/>
            <w:vAlign w:val="center"/>
          </w:tcPr>
          <w:p w:rsidR="0038765F" w:rsidRDefault="0038765F">
            <w:pPr>
              <w:spacing w:line="300" w:lineRule="exact"/>
              <w:jc w:val="left"/>
              <w:outlineLvl w:val="0"/>
              <w:rPr>
                <w:rFonts w:ascii="Times New Roman" w:hAnsi="Times New Roman" w:cs="Times New Roman"/>
                <w:szCs w:val="24"/>
              </w:rPr>
            </w:pPr>
          </w:p>
        </w:tc>
        <w:tc>
          <w:tcPr>
            <w:tcW w:w="1068" w:type="dxa"/>
            <w:vMerge/>
            <w:vAlign w:val="center"/>
          </w:tcPr>
          <w:p w:rsidR="0038765F" w:rsidRDefault="0038765F">
            <w:pPr>
              <w:spacing w:line="300" w:lineRule="exact"/>
              <w:jc w:val="left"/>
              <w:outlineLvl w:val="0"/>
              <w:rPr>
                <w:rFonts w:ascii="Times New Roman" w:hAnsi="Times New Roman" w:cs="Times New Roman"/>
                <w:szCs w:val="24"/>
              </w:rPr>
            </w:pPr>
          </w:p>
        </w:tc>
        <w:tc>
          <w:tcPr>
            <w:tcW w:w="878" w:type="dxa"/>
            <w:vMerge/>
            <w:vAlign w:val="center"/>
          </w:tcPr>
          <w:p w:rsidR="0038765F" w:rsidRDefault="0038765F">
            <w:pPr>
              <w:spacing w:line="300" w:lineRule="exact"/>
              <w:jc w:val="left"/>
              <w:outlineLvl w:val="0"/>
              <w:rPr>
                <w:rFonts w:ascii="Times New Roman" w:hAnsi="Times New Roman" w:cs="Times New Roman"/>
                <w:szCs w:val="24"/>
              </w:rPr>
            </w:pPr>
          </w:p>
        </w:tc>
        <w:tc>
          <w:tcPr>
            <w:tcW w:w="1399" w:type="dxa"/>
            <w:vMerge/>
            <w:vAlign w:val="center"/>
          </w:tcPr>
          <w:p w:rsidR="0038765F" w:rsidRDefault="0038765F">
            <w:pPr>
              <w:spacing w:line="300" w:lineRule="exact"/>
              <w:jc w:val="left"/>
              <w:outlineLvl w:val="0"/>
              <w:rPr>
                <w:rFonts w:ascii="Times New Roman" w:hAnsi="Times New Roman" w:cs="Times New Roman"/>
                <w:szCs w:val="24"/>
              </w:rPr>
            </w:pPr>
          </w:p>
        </w:tc>
        <w:tc>
          <w:tcPr>
            <w:tcW w:w="878" w:type="dxa"/>
            <w:vMerge/>
            <w:vAlign w:val="center"/>
          </w:tcPr>
          <w:p w:rsidR="0038765F" w:rsidRDefault="0038765F">
            <w:pPr>
              <w:spacing w:line="300" w:lineRule="exact"/>
              <w:jc w:val="left"/>
              <w:outlineLvl w:val="0"/>
              <w:rPr>
                <w:rFonts w:ascii="Times New Roman" w:hAnsi="Times New Roman" w:cs="Times New Roman"/>
                <w:szCs w:val="24"/>
              </w:rPr>
            </w:pPr>
          </w:p>
        </w:tc>
        <w:tc>
          <w:tcPr>
            <w:tcW w:w="878" w:type="dxa"/>
            <w:vMerge/>
            <w:vAlign w:val="center"/>
          </w:tcPr>
          <w:p w:rsidR="0038765F" w:rsidRDefault="0038765F">
            <w:pPr>
              <w:spacing w:line="300" w:lineRule="exact"/>
              <w:jc w:val="left"/>
              <w:outlineLvl w:val="0"/>
              <w:rPr>
                <w:rFonts w:ascii="Times New Roman" w:hAnsi="Times New Roman" w:cs="Times New Roman"/>
                <w:szCs w:val="24"/>
              </w:rPr>
            </w:pPr>
          </w:p>
        </w:tc>
        <w:tc>
          <w:tcPr>
            <w:tcW w:w="904" w:type="dxa"/>
            <w:vMerge/>
            <w:vAlign w:val="center"/>
          </w:tcPr>
          <w:p w:rsidR="0038765F" w:rsidRDefault="0038765F">
            <w:pPr>
              <w:spacing w:line="300" w:lineRule="exact"/>
              <w:jc w:val="left"/>
              <w:outlineLvl w:val="0"/>
              <w:rPr>
                <w:rFonts w:ascii="Times New Roman" w:hAnsi="Times New Roman" w:cs="Times New Roman"/>
                <w:szCs w:val="24"/>
              </w:rPr>
            </w:pPr>
          </w:p>
        </w:tc>
        <w:tc>
          <w:tcPr>
            <w:tcW w:w="898" w:type="dxa"/>
            <w:vMerge/>
            <w:vAlign w:val="center"/>
          </w:tcPr>
          <w:p w:rsidR="0038765F" w:rsidRDefault="0038765F">
            <w:pPr>
              <w:spacing w:line="300" w:lineRule="exact"/>
              <w:jc w:val="left"/>
              <w:outlineLvl w:val="0"/>
              <w:rPr>
                <w:rFonts w:ascii="Times New Roman" w:hAnsi="Times New Roman" w:cs="Times New Roman"/>
                <w:szCs w:val="24"/>
              </w:rPr>
            </w:pPr>
          </w:p>
        </w:tc>
        <w:tc>
          <w:tcPr>
            <w:tcW w:w="898" w:type="dxa"/>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合计</w:t>
            </w:r>
          </w:p>
        </w:tc>
        <w:tc>
          <w:tcPr>
            <w:tcW w:w="898" w:type="dxa"/>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一般公共预算拨款</w:t>
            </w:r>
          </w:p>
        </w:tc>
        <w:tc>
          <w:tcPr>
            <w:tcW w:w="819" w:type="dxa"/>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基金预算拨款</w:t>
            </w:r>
          </w:p>
        </w:tc>
        <w:tc>
          <w:tcPr>
            <w:tcW w:w="881" w:type="dxa"/>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财政专户核拨</w:t>
            </w:r>
          </w:p>
        </w:tc>
        <w:tc>
          <w:tcPr>
            <w:tcW w:w="884" w:type="dxa"/>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其他来源收入</w:t>
            </w:r>
          </w:p>
        </w:tc>
        <w:tc>
          <w:tcPr>
            <w:tcW w:w="490" w:type="dxa"/>
            <w:vMerge/>
            <w:vAlign w:val="center"/>
          </w:tcPr>
          <w:p w:rsidR="0038765F" w:rsidRDefault="0038765F">
            <w:pPr>
              <w:spacing w:line="300" w:lineRule="exact"/>
              <w:jc w:val="left"/>
              <w:outlineLvl w:val="0"/>
              <w:rPr>
                <w:rFonts w:ascii="Times New Roman" w:hAnsi="Times New Roman" w:cs="Times New Roman"/>
                <w:szCs w:val="24"/>
              </w:rPr>
            </w:pPr>
          </w:p>
        </w:tc>
      </w:tr>
      <w:tr w:rsidR="0038765F">
        <w:trPr>
          <w:jc w:val="center"/>
        </w:trPr>
        <w:tc>
          <w:tcPr>
            <w:tcW w:w="2390" w:type="dxa"/>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lastRenderedPageBreak/>
              <w:t>合　计</w:t>
            </w:r>
          </w:p>
        </w:tc>
        <w:tc>
          <w:tcPr>
            <w:tcW w:w="1068"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78" w:type="dxa"/>
            <w:vAlign w:val="center"/>
          </w:tcPr>
          <w:p w:rsidR="0038765F" w:rsidRDefault="0038765F">
            <w:pPr>
              <w:spacing w:line="300" w:lineRule="exact"/>
              <w:jc w:val="left"/>
              <w:rPr>
                <w:rFonts w:ascii="方正书宋_GBK" w:eastAsia="方正书宋_GBK" w:hAnsi="Times New Roman" w:cs="Times New Roman"/>
                <w:b/>
                <w:szCs w:val="24"/>
              </w:rPr>
            </w:pPr>
          </w:p>
        </w:tc>
        <w:tc>
          <w:tcPr>
            <w:tcW w:w="1399" w:type="dxa"/>
            <w:vAlign w:val="center"/>
          </w:tcPr>
          <w:p w:rsidR="0038765F" w:rsidRDefault="0038765F">
            <w:pPr>
              <w:spacing w:line="300" w:lineRule="exact"/>
              <w:jc w:val="left"/>
              <w:rPr>
                <w:rFonts w:ascii="方正书宋_GBK" w:eastAsia="方正书宋_GBK" w:hAnsi="Times New Roman" w:cs="Times New Roman"/>
                <w:b/>
                <w:szCs w:val="24"/>
              </w:rPr>
            </w:pPr>
          </w:p>
        </w:tc>
        <w:tc>
          <w:tcPr>
            <w:tcW w:w="878" w:type="dxa"/>
            <w:vAlign w:val="center"/>
          </w:tcPr>
          <w:p w:rsidR="0038765F" w:rsidRDefault="0038765F">
            <w:pPr>
              <w:spacing w:line="300" w:lineRule="exact"/>
              <w:jc w:val="left"/>
              <w:rPr>
                <w:rFonts w:ascii="方正书宋_GBK" w:eastAsia="方正书宋_GBK" w:hAnsi="Times New Roman" w:cs="Times New Roman"/>
                <w:b/>
                <w:szCs w:val="24"/>
              </w:rPr>
            </w:pPr>
          </w:p>
        </w:tc>
        <w:tc>
          <w:tcPr>
            <w:tcW w:w="878"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904"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98"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98"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98"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19"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81"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84"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490" w:type="dxa"/>
            <w:vAlign w:val="center"/>
          </w:tcPr>
          <w:p w:rsidR="0038765F" w:rsidRDefault="0038765F">
            <w:pPr>
              <w:spacing w:line="300" w:lineRule="exact"/>
              <w:jc w:val="right"/>
              <w:rPr>
                <w:rFonts w:ascii="方正书宋_GBK" w:eastAsia="方正书宋_GBK" w:hAnsi="Times New Roman" w:cs="Times New Roman"/>
                <w:b/>
                <w:szCs w:val="24"/>
              </w:rPr>
            </w:pPr>
          </w:p>
        </w:tc>
      </w:tr>
      <w:tr w:rsidR="0038765F">
        <w:trPr>
          <w:jc w:val="center"/>
        </w:trPr>
        <w:tc>
          <w:tcPr>
            <w:tcW w:w="2390"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hint="eastAsia"/>
              </w:rPr>
              <w:t>大气污染防治经费</w:t>
            </w:r>
          </w:p>
        </w:tc>
        <w:tc>
          <w:tcPr>
            <w:tcW w:w="106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93.47</w:t>
            </w:r>
          </w:p>
        </w:tc>
        <w:tc>
          <w:tcPr>
            <w:tcW w:w="878"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hint="eastAsia"/>
              </w:rPr>
              <w:t>其他环保工程施工</w:t>
            </w:r>
          </w:p>
        </w:tc>
        <w:tc>
          <w:tcPr>
            <w:tcW w:w="1399"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rPr>
              <w:t>B021699</w:t>
            </w:r>
          </w:p>
        </w:tc>
        <w:tc>
          <w:tcPr>
            <w:tcW w:w="878" w:type="dxa"/>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int="eastAsia"/>
              </w:rPr>
              <w:t>次</w:t>
            </w:r>
          </w:p>
        </w:tc>
        <w:tc>
          <w:tcPr>
            <w:tcW w:w="87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1.00</w:t>
            </w:r>
          </w:p>
        </w:tc>
        <w:tc>
          <w:tcPr>
            <w:tcW w:w="904"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89.47</w:t>
            </w:r>
          </w:p>
        </w:tc>
        <w:tc>
          <w:tcPr>
            <w:tcW w:w="89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89.47</w:t>
            </w:r>
          </w:p>
        </w:tc>
        <w:tc>
          <w:tcPr>
            <w:tcW w:w="89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89.47</w:t>
            </w:r>
          </w:p>
        </w:tc>
        <w:tc>
          <w:tcPr>
            <w:tcW w:w="898" w:type="dxa"/>
            <w:vAlign w:val="center"/>
          </w:tcPr>
          <w:p w:rsidR="0038765F" w:rsidRDefault="001A0E73">
            <w:pPr>
              <w:spacing w:line="300" w:lineRule="exact"/>
              <w:jc w:val="right"/>
              <w:rPr>
                <w:rFonts w:ascii="方正书宋_GBK" w:eastAsia="方正书宋_GBK"/>
              </w:rPr>
            </w:pPr>
            <w:r>
              <w:rPr>
                <w:rFonts w:ascii="方正书宋_GBK" w:eastAsia="方正书宋_GBK" w:hint="eastAsia"/>
              </w:rPr>
              <w:t>89.47</w:t>
            </w:r>
          </w:p>
        </w:tc>
        <w:tc>
          <w:tcPr>
            <w:tcW w:w="819"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81"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84"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490" w:type="dxa"/>
            <w:vAlign w:val="center"/>
          </w:tcPr>
          <w:p w:rsidR="0038765F" w:rsidRDefault="0038765F">
            <w:pPr>
              <w:spacing w:line="300" w:lineRule="exact"/>
              <w:jc w:val="right"/>
              <w:rPr>
                <w:rFonts w:ascii="方正书宋_GBK" w:eastAsia="方正书宋_GBK" w:hAnsi="Times New Roman" w:cs="Times New Roman"/>
                <w:b/>
                <w:szCs w:val="24"/>
              </w:rPr>
            </w:pPr>
          </w:p>
        </w:tc>
      </w:tr>
      <w:tr w:rsidR="0038765F">
        <w:trPr>
          <w:jc w:val="center"/>
        </w:trPr>
        <w:tc>
          <w:tcPr>
            <w:tcW w:w="2390"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hint="eastAsia"/>
              </w:rPr>
              <w:t>大气污染防治经费</w:t>
            </w:r>
          </w:p>
        </w:tc>
        <w:tc>
          <w:tcPr>
            <w:tcW w:w="106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93.47</w:t>
            </w:r>
          </w:p>
        </w:tc>
        <w:tc>
          <w:tcPr>
            <w:tcW w:w="878"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hint="eastAsia"/>
              </w:rPr>
              <w:t>其他印刷品</w:t>
            </w:r>
          </w:p>
        </w:tc>
        <w:tc>
          <w:tcPr>
            <w:tcW w:w="1399"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rPr>
              <w:t>A080299</w:t>
            </w:r>
          </w:p>
        </w:tc>
        <w:tc>
          <w:tcPr>
            <w:tcW w:w="878" w:type="dxa"/>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int="eastAsia"/>
              </w:rPr>
              <w:t>批</w:t>
            </w:r>
          </w:p>
        </w:tc>
        <w:tc>
          <w:tcPr>
            <w:tcW w:w="87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1.00</w:t>
            </w:r>
          </w:p>
        </w:tc>
        <w:tc>
          <w:tcPr>
            <w:tcW w:w="904"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4.00</w:t>
            </w:r>
          </w:p>
        </w:tc>
        <w:tc>
          <w:tcPr>
            <w:tcW w:w="89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4.00</w:t>
            </w:r>
          </w:p>
        </w:tc>
        <w:tc>
          <w:tcPr>
            <w:tcW w:w="89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4.00</w:t>
            </w:r>
          </w:p>
        </w:tc>
        <w:tc>
          <w:tcPr>
            <w:tcW w:w="898" w:type="dxa"/>
            <w:vAlign w:val="center"/>
          </w:tcPr>
          <w:p w:rsidR="0038765F" w:rsidRDefault="001A0E73">
            <w:pPr>
              <w:spacing w:line="300" w:lineRule="exact"/>
              <w:jc w:val="right"/>
              <w:rPr>
                <w:rFonts w:ascii="方正书宋_GBK" w:eastAsia="方正书宋_GBK"/>
              </w:rPr>
            </w:pPr>
            <w:r>
              <w:rPr>
                <w:rFonts w:ascii="方正书宋_GBK" w:eastAsia="方正书宋_GBK" w:hint="eastAsia"/>
              </w:rPr>
              <w:t>4.00</w:t>
            </w:r>
          </w:p>
        </w:tc>
        <w:tc>
          <w:tcPr>
            <w:tcW w:w="819"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81"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84"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490" w:type="dxa"/>
            <w:vAlign w:val="center"/>
          </w:tcPr>
          <w:p w:rsidR="0038765F" w:rsidRDefault="0038765F">
            <w:pPr>
              <w:spacing w:line="300" w:lineRule="exact"/>
              <w:jc w:val="right"/>
              <w:rPr>
                <w:rFonts w:ascii="方正书宋_GBK" w:eastAsia="方正书宋_GBK" w:hAnsi="Times New Roman" w:cs="Times New Roman"/>
                <w:b/>
                <w:szCs w:val="24"/>
              </w:rPr>
            </w:pPr>
          </w:p>
        </w:tc>
      </w:tr>
      <w:tr w:rsidR="0038765F">
        <w:trPr>
          <w:jc w:val="center"/>
        </w:trPr>
        <w:tc>
          <w:tcPr>
            <w:tcW w:w="2390"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年中央补助地方美术馆公共图书馆</w:t>
            </w:r>
            <w:r>
              <w:rPr>
                <w:rFonts w:ascii="方正书宋_GBK" w:eastAsia="方正书宋_GBK"/>
              </w:rPr>
              <w:t xml:space="preserve"> </w:t>
            </w:r>
            <w:r>
              <w:rPr>
                <w:rFonts w:ascii="方正书宋_GBK" w:eastAsia="方正书宋_GBK" w:hint="eastAsia"/>
              </w:rPr>
              <w:t>文化馆（站）免费开放补助资金预算的通知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[2019]118</w:t>
            </w:r>
            <w:r>
              <w:rPr>
                <w:rFonts w:ascii="方正书宋_GBK" w:eastAsia="方正书宋_GBK" w:hint="eastAsia"/>
              </w:rPr>
              <w:t>号</w:t>
            </w:r>
            <w:r>
              <w:rPr>
                <w:rFonts w:ascii="方正书宋_GBK" w:eastAsia="方正书宋_GBK"/>
              </w:rPr>
              <w:t>)</w:t>
            </w:r>
          </w:p>
        </w:tc>
        <w:tc>
          <w:tcPr>
            <w:tcW w:w="106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2.50</w:t>
            </w:r>
          </w:p>
        </w:tc>
        <w:tc>
          <w:tcPr>
            <w:tcW w:w="878"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hint="eastAsia"/>
              </w:rPr>
              <w:t>百科全书</w:t>
            </w:r>
          </w:p>
        </w:tc>
        <w:tc>
          <w:tcPr>
            <w:tcW w:w="1399"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rPr>
              <w:t>A05010103</w:t>
            </w:r>
          </w:p>
        </w:tc>
        <w:tc>
          <w:tcPr>
            <w:tcW w:w="878" w:type="dxa"/>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int="eastAsia"/>
              </w:rPr>
              <w:t>批</w:t>
            </w:r>
          </w:p>
        </w:tc>
        <w:tc>
          <w:tcPr>
            <w:tcW w:w="87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1.00</w:t>
            </w:r>
          </w:p>
        </w:tc>
        <w:tc>
          <w:tcPr>
            <w:tcW w:w="904"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2.50</w:t>
            </w:r>
          </w:p>
        </w:tc>
        <w:tc>
          <w:tcPr>
            <w:tcW w:w="89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2.50</w:t>
            </w:r>
          </w:p>
        </w:tc>
        <w:tc>
          <w:tcPr>
            <w:tcW w:w="89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2.50</w:t>
            </w:r>
          </w:p>
        </w:tc>
        <w:tc>
          <w:tcPr>
            <w:tcW w:w="898" w:type="dxa"/>
            <w:vAlign w:val="center"/>
          </w:tcPr>
          <w:p w:rsidR="0038765F" w:rsidRDefault="001A0E73">
            <w:pPr>
              <w:spacing w:line="300" w:lineRule="exact"/>
              <w:jc w:val="right"/>
              <w:rPr>
                <w:rFonts w:ascii="方正书宋_GBK" w:eastAsia="方正书宋_GBK"/>
              </w:rPr>
            </w:pPr>
            <w:r>
              <w:rPr>
                <w:rFonts w:ascii="方正书宋_GBK" w:eastAsia="方正书宋_GBK" w:hint="eastAsia"/>
              </w:rPr>
              <w:t>2.50</w:t>
            </w:r>
          </w:p>
        </w:tc>
        <w:tc>
          <w:tcPr>
            <w:tcW w:w="819"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81"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84"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490" w:type="dxa"/>
            <w:vAlign w:val="center"/>
          </w:tcPr>
          <w:p w:rsidR="0038765F" w:rsidRDefault="0038765F">
            <w:pPr>
              <w:spacing w:line="300" w:lineRule="exact"/>
              <w:jc w:val="right"/>
              <w:rPr>
                <w:rFonts w:ascii="方正书宋_GBK" w:eastAsia="方正书宋_GBK" w:hAnsi="Times New Roman" w:cs="Times New Roman"/>
                <w:b/>
                <w:szCs w:val="24"/>
              </w:rPr>
            </w:pPr>
          </w:p>
        </w:tc>
      </w:tr>
      <w:tr w:rsidR="0038765F">
        <w:trPr>
          <w:trHeight w:val="901"/>
          <w:jc w:val="center"/>
        </w:trPr>
        <w:tc>
          <w:tcPr>
            <w:tcW w:w="2390"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hint="eastAsia"/>
              </w:rPr>
              <w:t>环境卫生治理经费</w:t>
            </w:r>
          </w:p>
        </w:tc>
        <w:tc>
          <w:tcPr>
            <w:tcW w:w="106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16.00</w:t>
            </w:r>
          </w:p>
        </w:tc>
        <w:tc>
          <w:tcPr>
            <w:tcW w:w="878"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hint="eastAsia"/>
              </w:rPr>
              <w:t>其他环保工程施工</w:t>
            </w:r>
          </w:p>
        </w:tc>
        <w:tc>
          <w:tcPr>
            <w:tcW w:w="1399"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rPr>
              <w:t>B021699</w:t>
            </w:r>
          </w:p>
        </w:tc>
        <w:tc>
          <w:tcPr>
            <w:tcW w:w="878" w:type="dxa"/>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int="eastAsia"/>
              </w:rPr>
              <w:t>次</w:t>
            </w:r>
          </w:p>
        </w:tc>
        <w:tc>
          <w:tcPr>
            <w:tcW w:w="87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1.00</w:t>
            </w:r>
          </w:p>
        </w:tc>
        <w:tc>
          <w:tcPr>
            <w:tcW w:w="904"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16.00</w:t>
            </w:r>
          </w:p>
        </w:tc>
        <w:tc>
          <w:tcPr>
            <w:tcW w:w="89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16.00</w:t>
            </w:r>
          </w:p>
        </w:tc>
        <w:tc>
          <w:tcPr>
            <w:tcW w:w="89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16.00</w:t>
            </w:r>
          </w:p>
        </w:tc>
        <w:tc>
          <w:tcPr>
            <w:tcW w:w="898" w:type="dxa"/>
            <w:vAlign w:val="center"/>
          </w:tcPr>
          <w:p w:rsidR="0038765F" w:rsidRDefault="001A0E73">
            <w:pPr>
              <w:spacing w:line="300" w:lineRule="exact"/>
              <w:jc w:val="right"/>
              <w:rPr>
                <w:rFonts w:ascii="方正书宋_GBK" w:eastAsia="方正书宋_GBK"/>
              </w:rPr>
            </w:pPr>
            <w:r>
              <w:rPr>
                <w:rFonts w:ascii="方正书宋_GBK" w:eastAsia="方正书宋_GBK" w:hint="eastAsia"/>
              </w:rPr>
              <w:t>16.00</w:t>
            </w:r>
          </w:p>
        </w:tc>
        <w:tc>
          <w:tcPr>
            <w:tcW w:w="819"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81"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84"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490" w:type="dxa"/>
            <w:vAlign w:val="center"/>
          </w:tcPr>
          <w:p w:rsidR="0038765F" w:rsidRDefault="0038765F">
            <w:pPr>
              <w:spacing w:line="300" w:lineRule="exact"/>
              <w:jc w:val="right"/>
              <w:rPr>
                <w:rFonts w:ascii="方正书宋_GBK" w:eastAsia="方正书宋_GBK" w:hAnsi="Times New Roman" w:cs="Times New Roman"/>
                <w:b/>
                <w:szCs w:val="24"/>
              </w:rPr>
            </w:pPr>
          </w:p>
        </w:tc>
      </w:tr>
      <w:tr w:rsidR="0038765F">
        <w:trPr>
          <w:jc w:val="center"/>
        </w:trPr>
        <w:tc>
          <w:tcPr>
            <w:tcW w:w="2390"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hint="eastAsia"/>
              </w:rPr>
              <w:t>农村人居环境治理经费</w:t>
            </w:r>
          </w:p>
        </w:tc>
        <w:tc>
          <w:tcPr>
            <w:tcW w:w="106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38.00</w:t>
            </w:r>
          </w:p>
        </w:tc>
        <w:tc>
          <w:tcPr>
            <w:tcW w:w="878"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hint="eastAsia"/>
              </w:rPr>
              <w:t>其他环保工程施工</w:t>
            </w:r>
          </w:p>
        </w:tc>
        <w:tc>
          <w:tcPr>
            <w:tcW w:w="1399"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rPr>
              <w:t>B021699</w:t>
            </w:r>
          </w:p>
        </w:tc>
        <w:tc>
          <w:tcPr>
            <w:tcW w:w="878" w:type="dxa"/>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int="eastAsia"/>
              </w:rPr>
              <w:t>次</w:t>
            </w:r>
          </w:p>
        </w:tc>
        <w:tc>
          <w:tcPr>
            <w:tcW w:w="87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1.00</w:t>
            </w:r>
          </w:p>
        </w:tc>
        <w:tc>
          <w:tcPr>
            <w:tcW w:w="904"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34.00</w:t>
            </w:r>
          </w:p>
        </w:tc>
        <w:tc>
          <w:tcPr>
            <w:tcW w:w="89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34.00</w:t>
            </w:r>
          </w:p>
        </w:tc>
        <w:tc>
          <w:tcPr>
            <w:tcW w:w="89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34.00</w:t>
            </w:r>
          </w:p>
        </w:tc>
        <w:tc>
          <w:tcPr>
            <w:tcW w:w="898" w:type="dxa"/>
            <w:vAlign w:val="center"/>
          </w:tcPr>
          <w:p w:rsidR="0038765F" w:rsidRDefault="001A0E73">
            <w:pPr>
              <w:spacing w:line="300" w:lineRule="exact"/>
              <w:jc w:val="right"/>
              <w:rPr>
                <w:rFonts w:ascii="方正书宋_GBK" w:eastAsia="方正书宋_GBK"/>
              </w:rPr>
            </w:pPr>
            <w:r>
              <w:rPr>
                <w:rFonts w:ascii="方正书宋_GBK" w:eastAsia="方正书宋_GBK" w:hint="eastAsia"/>
              </w:rPr>
              <w:t>34.00</w:t>
            </w:r>
          </w:p>
        </w:tc>
        <w:tc>
          <w:tcPr>
            <w:tcW w:w="819"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81"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84"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490" w:type="dxa"/>
            <w:vAlign w:val="center"/>
          </w:tcPr>
          <w:p w:rsidR="0038765F" w:rsidRDefault="0038765F">
            <w:pPr>
              <w:spacing w:line="300" w:lineRule="exact"/>
              <w:jc w:val="right"/>
              <w:rPr>
                <w:rFonts w:ascii="方正书宋_GBK" w:eastAsia="方正书宋_GBK" w:hAnsi="Times New Roman" w:cs="Times New Roman"/>
                <w:b/>
                <w:szCs w:val="24"/>
              </w:rPr>
            </w:pPr>
          </w:p>
        </w:tc>
      </w:tr>
      <w:tr w:rsidR="0038765F">
        <w:trPr>
          <w:jc w:val="center"/>
        </w:trPr>
        <w:tc>
          <w:tcPr>
            <w:tcW w:w="2390"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hint="eastAsia"/>
              </w:rPr>
              <w:t>农村人居环境治理经费</w:t>
            </w:r>
          </w:p>
        </w:tc>
        <w:tc>
          <w:tcPr>
            <w:tcW w:w="106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38.00</w:t>
            </w:r>
          </w:p>
        </w:tc>
        <w:tc>
          <w:tcPr>
            <w:tcW w:w="878"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hint="eastAsia"/>
              </w:rPr>
              <w:t>其他印刷品</w:t>
            </w:r>
          </w:p>
        </w:tc>
        <w:tc>
          <w:tcPr>
            <w:tcW w:w="1399"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rPr>
              <w:t>A080299</w:t>
            </w:r>
          </w:p>
        </w:tc>
        <w:tc>
          <w:tcPr>
            <w:tcW w:w="878" w:type="dxa"/>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int="eastAsia"/>
              </w:rPr>
              <w:t>批</w:t>
            </w:r>
          </w:p>
        </w:tc>
        <w:tc>
          <w:tcPr>
            <w:tcW w:w="87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1.00</w:t>
            </w:r>
          </w:p>
        </w:tc>
        <w:tc>
          <w:tcPr>
            <w:tcW w:w="904"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4.00</w:t>
            </w:r>
          </w:p>
        </w:tc>
        <w:tc>
          <w:tcPr>
            <w:tcW w:w="89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4.00</w:t>
            </w:r>
          </w:p>
        </w:tc>
        <w:tc>
          <w:tcPr>
            <w:tcW w:w="89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4.00</w:t>
            </w:r>
          </w:p>
        </w:tc>
        <w:tc>
          <w:tcPr>
            <w:tcW w:w="898" w:type="dxa"/>
            <w:vAlign w:val="center"/>
          </w:tcPr>
          <w:p w:rsidR="0038765F" w:rsidRDefault="001A0E73">
            <w:pPr>
              <w:spacing w:line="300" w:lineRule="exact"/>
              <w:jc w:val="right"/>
              <w:rPr>
                <w:rFonts w:ascii="方正书宋_GBK" w:eastAsia="方正书宋_GBK"/>
              </w:rPr>
            </w:pPr>
            <w:r>
              <w:rPr>
                <w:rFonts w:ascii="方正书宋_GBK" w:eastAsia="方正书宋_GBK" w:hint="eastAsia"/>
              </w:rPr>
              <w:t>4.00</w:t>
            </w:r>
          </w:p>
        </w:tc>
        <w:tc>
          <w:tcPr>
            <w:tcW w:w="819"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81"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84"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490" w:type="dxa"/>
            <w:vAlign w:val="center"/>
          </w:tcPr>
          <w:p w:rsidR="0038765F" w:rsidRDefault="0038765F">
            <w:pPr>
              <w:spacing w:line="300" w:lineRule="exact"/>
              <w:jc w:val="right"/>
              <w:rPr>
                <w:rFonts w:ascii="方正书宋_GBK" w:eastAsia="方正书宋_GBK" w:hAnsi="Times New Roman" w:cs="Times New Roman"/>
                <w:b/>
                <w:szCs w:val="24"/>
              </w:rPr>
            </w:pPr>
          </w:p>
        </w:tc>
      </w:tr>
      <w:tr w:rsidR="0038765F">
        <w:trPr>
          <w:jc w:val="center"/>
        </w:trPr>
        <w:tc>
          <w:tcPr>
            <w:tcW w:w="2390"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hint="eastAsia"/>
              </w:rPr>
              <w:t>两违拆除经费</w:t>
            </w:r>
          </w:p>
        </w:tc>
        <w:tc>
          <w:tcPr>
            <w:tcW w:w="106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20.00</w:t>
            </w:r>
          </w:p>
        </w:tc>
        <w:tc>
          <w:tcPr>
            <w:tcW w:w="878"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hint="eastAsia"/>
              </w:rPr>
              <w:t>拆除工程</w:t>
            </w:r>
          </w:p>
        </w:tc>
        <w:tc>
          <w:tcPr>
            <w:tcW w:w="1399" w:type="dxa"/>
            <w:vAlign w:val="center"/>
          </w:tcPr>
          <w:p w:rsidR="0038765F" w:rsidRDefault="001A0E73">
            <w:pPr>
              <w:spacing w:line="300" w:lineRule="exact"/>
              <w:jc w:val="left"/>
              <w:rPr>
                <w:rFonts w:ascii="方正书宋_GBK" w:eastAsia="方正书宋_GBK" w:hAnsi="Times New Roman" w:cs="Times New Roman"/>
                <w:b/>
                <w:szCs w:val="24"/>
              </w:rPr>
            </w:pPr>
            <w:r>
              <w:rPr>
                <w:rFonts w:ascii="方正书宋_GBK" w:eastAsia="方正书宋_GBK"/>
              </w:rPr>
              <w:t>B0303</w:t>
            </w:r>
          </w:p>
        </w:tc>
        <w:tc>
          <w:tcPr>
            <w:tcW w:w="878" w:type="dxa"/>
            <w:vAlign w:val="center"/>
          </w:tcPr>
          <w:p w:rsidR="0038765F" w:rsidRDefault="001A0E73">
            <w:pPr>
              <w:spacing w:line="300" w:lineRule="exact"/>
              <w:jc w:val="center"/>
              <w:rPr>
                <w:rFonts w:ascii="方正书宋_GBK" w:eastAsia="方正书宋_GBK" w:hAnsi="Times New Roman" w:cs="Times New Roman"/>
                <w:b/>
                <w:szCs w:val="24"/>
              </w:rPr>
            </w:pPr>
            <w:r>
              <w:rPr>
                <w:rFonts w:ascii="方正书宋_GBK" w:eastAsia="方正书宋_GBK" w:hint="eastAsia"/>
              </w:rPr>
              <w:t>次</w:t>
            </w:r>
          </w:p>
        </w:tc>
        <w:tc>
          <w:tcPr>
            <w:tcW w:w="87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1.00</w:t>
            </w:r>
          </w:p>
        </w:tc>
        <w:tc>
          <w:tcPr>
            <w:tcW w:w="904"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20.00</w:t>
            </w:r>
          </w:p>
        </w:tc>
        <w:tc>
          <w:tcPr>
            <w:tcW w:w="89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20.00</w:t>
            </w:r>
          </w:p>
        </w:tc>
        <w:tc>
          <w:tcPr>
            <w:tcW w:w="898" w:type="dxa"/>
            <w:vAlign w:val="center"/>
          </w:tcPr>
          <w:p w:rsidR="0038765F" w:rsidRDefault="001A0E73">
            <w:pPr>
              <w:spacing w:line="300" w:lineRule="exact"/>
              <w:jc w:val="right"/>
              <w:rPr>
                <w:rFonts w:ascii="方正书宋_GBK" w:eastAsia="方正书宋_GBK" w:hAnsi="Times New Roman" w:cs="Times New Roman"/>
                <w:b/>
                <w:szCs w:val="24"/>
              </w:rPr>
            </w:pPr>
            <w:r>
              <w:rPr>
                <w:rFonts w:ascii="方正书宋_GBK" w:eastAsia="方正书宋_GBK"/>
              </w:rPr>
              <w:t>20.00</w:t>
            </w:r>
          </w:p>
        </w:tc>
        <w:tc>
          <w:tcPr>
            <w:tcW w:w="898" w:type="dxa"/>
            <w:vAlign w:val="center"/>
          </w:tcPr>
          <w:p w:rsidR="0038765F" w:rsidRDefault="001A0E73">
            <w:pPr>
              <w:spacing w:line="300" w:lineRule="exact"/>
              <w:jc w:val="right"/>
              <w:rPr>
                <w:rFonts w:ascii="方正书宋_GBK" w:eastAsia="方正书宋_GBK"/>
              </w:rPr>
            </w:pPr>
            <w:r>
              <w:rPr>
                <w:rFonts w:ascii="方正书宋_GBK" w:eastAsia="方正书宋_GBK" w:hint="eastAsia"/>
              </w:rPr>
              <w:t>20.00</w:t>
            </w:r>
          </w:p>
        </w:tc>
        <w:tc>
          <w:tcPr>
            <w:tcW w:w="819"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81"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884" w:type="dxa"/>
            <w:vAlign w:val="center"/>
          </w:tcPr>
          <w:p w:rsidR="0038765F" w:rsidRDefault="0038765F">
            <w:pPr>
              <w:spacing w:line="300" w:lineRule="exact"/>
              <w:jc w:val="right"/>
              <w:rPr>
                <w:rFonts w:ascii="方正书宋_GBK" w:eastAsia="方正书宋_GBK" w:hAnsi="Times New Roman" w:cs="Times New Roman"/>
                <w:b/>
                <w:szCs w:val="24"/>
              </w:rPr>
            </w:pPr>
          </w:p>
        </w:tc>
        <w:tc>
          <w:tcPr>
            <w:tcW w:w="490" w:type="dxa"/>
            <w:vAlign w:val="center"/>
          </w:tcPr>
          <w:p w:rsidR="0038765F" w:rsidRDefault="0038765F">
            <w:pPr>
              <w:spacing w:line="300" w:lineRule="exact"/>
              <w:jc w:val="right"/>
              <w:rPr>
                <w:rFonts w:ascii="方正书宋_GBK" w:eastAsia="方正书宋_GBK" w:hAnsi="Times New Roman" w:cs="Times New Roman"/>
                <w:b/>
                <w:szCs w:val="24"/>
              </w:rPr>
            </w:pPr>
          </w:p>
        </w:tc>
      </w:tr>
    </w:tbl>
    <w:p w:rsidR="0038765F" w:rsidRDefault="001A0E73">
      <w:pPr>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p w:rsidR="0038765F" w:rsidRDefault="001A0E73">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霸州市城区办事处（含所属单位）上年末固定资产金额为1344.31万元（详见下表）。</w:t>
      </w:r>
      <w:r w:rsidR="00621045" w:rsidRPr="00621045">
        <w:rPr>
          <w:rFonts w:ascii="仿宋_GB2312" w:eastAsia="仿宋_GB2312" w:hAnsi="黑体" w:cs="Times New Roman" w:hint="eastAsia"/>
          <w:sz w:val="32"/>
          <w:szCs w:val="32"/>
        </w:rPr>
        <w:t>本年度各单位（处室）拟购置固定资产总额</w:t>
      </w:r>
      <w:r w:rsidR="00621045" w:rsidRPr="00621045">
        <w:rPr>
          <w:rFonts w:ascii="仿宋_GB2312" w:eastAsia="仿宋_GB2312" w:hAnsi="黑体" w:cs="Times New Roman"/>
          <w:sz w:val="32"/>
          <w:szCs w:val="32"/>
        </w:rPr>
        <w:t>为</w:t>
      </w:r>
      <w:r w:rsidR="00621045" w:rsidRPr="00621045">
        <w:rPr>
          <w:rFonts w:ascii="仿宋_GB2312" w:eastAsia="仿宋_GB2312" w:hAnsi="黑体" w:cs="Times New Roman" w:hint="eastAsia"/>
          <w:sz w:val="32"/>
          <w:szCs w:val="32"/>
        </w:rPr>
        <w:t>2.5</w:t>
      </w:r>
      <w:r w:rsidR="00621045" w:rsidRPr="00621045">
        <w:rPr>
          <w:rFonts w:ascii="仿宋_GB2312" w:eastAsia="仿宋_GB2312" w:hAnsi="黑体" w:cs="Times New Roman"/>
          <w:sz w:val="32"/>
          <w:szCs w:val="32"/>
        </w:rPr>
        <w:t>万元</w:t>
      </w:r>
      <w:r w:rsidR="00621045" w:rsidRPr="00621045">
        <w:rPr>
          <w:rFonts w:ascii="仿宋_GB2312" w:eastAsia="仿宋_GB2312" w:hAnsi="黑体" w:cs="Times New Roman" w:hint="eastAsia"/>
          <w:sz w:val="32"/>
          <w:szCs w:val="32"/>
        </w:rPr>
        <w:t>，主要为图书，已列入政府采购预算，详见政府采购</w:t>
      </w:r>
      <w:r w:rsidR="00621045" w:rsidRPr="00621045">
        <w:rPr>
          <w:rFonts w:ascii="仿宋_GB2312" w:eastAsia="仿宋_GB2312" w:hAnsi="黑体" w:cs="Times New Roman"/>
          <w:sz w:val="32"/>
          <w:szCs w:val="32"/>
        </w:rPr>
        <w:t>预算表</w:t>
      </w:r>
      <w:r w:rsidR="00621045" w:rsidRPr="00621045">
        <w:rPr>
          <w:rFonts w:ascii="仿宋_GB2312" w:eastAsia="仿宋_GB2312" w:hAnsi="黑体" w:cs="Times New Roman" w:hint="eastAsia"/>
          <w:sz w:val="32"/>
          <w:szCs w:val="32"/>
        </w:rPr>
        <w:t>。</w:t>
      </w:r>
    </w:p>
    <w:tbl>
      <w:tblPr>
        <w:tblW w:w="13482" w:type="dxa"/>
        <w:tblInd w:w="93" w:type="dxa"/>
        <w:tblLayout w:type="fixed"/>
        <w:tblLook w:val="04A0"/>
      </w:tblPr>
      <w:tblGrid>
        <w:gridCol w:w="5224"/>
        <w:gridCol w:w="3155"/>
        <w:gridCol w:w="5103"/>
      </w:tblGrid>
      <w:tr w:rsidR="0038765F">
        <w:trPr>
          <w:trHeight w:val="705"/>
        </w:trPr>
        <w:tc>
          <w:tcPr>
            <w:tcW w:w="13482" w:type="dxa"/>
            <w:gridSpan w:val="3"/>
            <w:tcBorders>
              <w:top w:val="nil"/>
              <w:left w:val="nil"/>
              <w:bottom w:val="nil"/>
              <w:right w:val="nil"/>
            </w:tcBorders>
            <w:vAlign w:val="center"/>
          </w:tcPr>
          <w:p w:rsidR="0038765F" w:rsidRDefault="0038765F">
            <w:pPr>
              <w:widowControl/>
              <w:jc w:val="center"/>
              <w:rPr>
                <w:rFonts w:ascii="宋体" w:hAnsi="宋体" w:cs="宋体"/>
                <w:b/>
                <w:bCs/>
                <w:kern w:val="0"/>
                <w:sz w:val="32"/>
                <w:szCs w:val="32"/>
              </w:rPr>
            </w:pPr>
          </w:p>
          <w:p w:rsidR="0038765F" w:rsidRDefault="001A0E73">
            <w:pPr>
              <w:widowControl/>
              <w:jc w:val="center"/>
              <w:rPr>
                <w:rFonts w:ascii="宋体" w:hAnsi="宋体" w:cs="宋体"/>
                <w:b/>
                <w:bCs/>
                <w:kern w:val="0"/>
                <w:sz w:val="32"/>
                <w:szCs w:val="32"/>
              </w:rPr>
            </w:pPr>
            <w:r>
              <w:rPr>
                <w:rFonts w:ascii="宋体" w:hAnsi="宋体" w:cs="宋体" w:hint="eastAsia"/>
                <w:b/>
                <w:bCs/>
                <w:kern w:val="0"/>
                <w:sz w:val="32"/>
                <w:szCs w:val="32"/>
              </w:rPr>
              <w:t>霸州市城区办事处部门固定资产占用情况表</w:t>
            </w:r>
          </w:p>
        </w:tc>
      </w:tr>
      <w:tr w:rsidR="0038765F">
        <w:trPr>
          <w:trHeight w:val="510"/>
        </w:trPr>
        <w:tc>
          <w:tcPr>
            <w:tcW w:w="8379" w:type="dxa"/>
            <w:gridSpan w:val="2"/>
            <w:tcBorders>
              <w:top w:val="nil"/>
              <w:left w:val="nil"/>
              <w:bottom w:val="nil"/>
              <w:right w:val="nil"/>
            </w:tcBorders>
            <w:vAlign w:val="center"/>
          </w:tcPr>
          <w:p w:rsidR="0038765F" w:rsidRDefault="001A0E73">
            <w:pPr>
              <w:widowControl/>
              <w:jc w:val="left"/>
              <w:rPr>
                <w:rFonts w:ascii="宋体" w:hAnsi="宋体" w:cs="宋体"/>
                <w:kern w:val="0"/>
                <w:sz w:val="22"/>
              </w:rPr>
            </w:pPr>
            <w:r>
              <w:rPr>
                <w:rFonts w:ascii="宋体" w:hAnsi="宋体" w:cs="宋体" w:hint="eastAsia"/>
                <w:kern w:val="0"/>
                <w:sz w:val="22"/>
              </w:rPr>
              <w:t>编制部门：965城区办事处</w:t>
            </w:r>
          </w:p>
        </w:tc>
        <w:tc>
          <w:tcPr>
            <w:tcW w:w="5103" w:type="dxa"/>
            <w:tcBorders>
              <w:top w:val="nil"/>
              <w:left w:val="nil"/>
              <w:bottom w:val="nil"/>
              <w:right w:val="nil"/>
            </w:tcBorders>
            <w:vAlign w:val="center"/>
          </w:tcPr>
          <w:p w:rsidR="0038765F" w:rsidRDefault="001A0E73">
            <w:pPr>
              <w:widowControl/>
              <w:ind w:firstLineChars="750" w:firstLine="1650"/>
              <w:jc w:val="left"/>
              <w:rPr>
                <w:rFonts w:ascii="宋体" w:hAnsi="宋体" w:cs="宋体"/>
                <w:kern w:val="0"/>
                <w:sz w:val="22"/>
              </w:rPr>
            </w:pPr>
            <w:r>
              <w:rPr>
                <w:rFonts w:ascii="宋体" w:hAnsi="宋体" w:cs="宋体" w:hint="eastAsia"/>
                <w:kern w:val="0"/>
                <w:sz w:val="22"/>
              </w:rPr>
              <w:t>截止时间：201</w:t>
            </w:r>
            <w:r>
              <w:rPr>
                <w:rFonts w:ascii="宋体" w:hAnsi="宋体" w:cs="宋体"/>
                <w:kern w:val="0"/>
                <w:sz w:val="22"/>
              </w:rPr>
              <w:t>9</w:t>
            </w:r>
            <w:r>
              <w:rPr>
                <w:rFonts w:ascii="宋体" w:hAnsi="宋体" w:cs="宋体" w:hint="eastAsia"/>
                <w:kern w:val="0"/>
                <w:sz w:val="22"/>
              </w:rPr>
              <w:t xml:space="preserve">年12月31日  </w:t>
            </w:r>
          </w:p>
        </w:tc>
      </w:tr>
      <w:tr w:rsidR="0038765F">
        <w:trPr>
          <w:trHeight w:val="478"/>
        </w:trPr>
        <w:tc>
          <w:tcPr>
            <w:tcW w:w="5224" w:type="dxa"/>
            <w:tcBorders>
              <w:top w:val="single" w:sz="4" w:space="0" w:color="auto"/>
              <w:left w:val="single" w:sz="4" w:space="0" w:color="auto"/>
              <w:bottom w:val="single" w:sz="4" w:space="0" w:color="auto"/>
              <w:right w:val="single" w:sz="4" w:space="0" w:color="auto"/>
            </w:tcBorders>
            <w:vAlign w:val="center"/>
          </w:tcPr>
          <w:p w:rsidR="0038765F" w:rsidRDefault="001A0E73">
            <w:pPr>
              <w:widowControl/>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38765F" w:rsidRDefault="001A0E73">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38765F" w:rsidRDefault="001A0E73">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38765F">
        <w:trPr>
          <w:trHeight w:val="543"/>
        </w:trPr>
        <w:tc>
          <w:tcPr>
            <w:tcW w:w="5224" w:type="dxa"/>
            <w:tcBorders>
              <w:top w:val="nil"/>
              <w:left w:val="single" w:sz="4" w:space="0" w:color="auto"/>
              <w:bottom w:val="single" w:sz="4" w:space="0" w:color="auto"/>
              <w:right w:val="single" w:sz="4" w:space="0" w:color="auto"/>
            </w:tcBorders>
            <w:vAlign w:val="center"/>
          </w:tcPr>
          <w:p w:rsidR="0038765F" w:rsidRDefault="001A0E73">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38765F" w:rsidRDefault="001A0E73">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38765F" w:rsidRDefault="001A0E73">
            <w:pPr>
              <w:widowControl/>
              <w:jc w:val="center"/>
              <w:rPr>
                <w:rFonts w:ascii="宋体" w:hAnsi="宋体" w:cs="宋体"/>
                <w:kern w:val="0"/>
                <w:sz w:val="22"/>
              </w:rPr>
            </w:pPr>
            <w:r>
              <w:rPr>
                <w:rFonts w:ascii="宋体" w:hAnsi="宋体" w:cs="宋体" w:hint="eastAsia"/>
                <w:kern w:val="0"/>
                <w:sz w:val="22"/>
              </w:rPr>
              <w:t>1344.31</w:t>
            </w:r>
          </w:p>
        </w:tc>
      </w:tr>
      <w:tr w:rsidR="0038765F">
        <w:trPr>
          <w:trHeight w:val="578"/>
        </w:trPr>
        <w:tc>
          <w:tcPr>
            <w:tcW w:w="5224" w:type="dxa"/>
            <w:tcBorders>
              <w:top w:val="nil"/>
              <w:left w:val="single" w:sz="4" w:space="0" w:color="auto"/>
              <w:bottom w:val="single" w:sz="4" w:space="0" w:color="auto"/>
              <w:right w:val="single" w:sz="4" w:space="0" w:color="auto"/>
            </w:tcBorders>
            <w:vAlign w:val="center"/>
          </w:tcPr>
          <w:p w:rsidR="0038765F" w:rsidRDefault="001A0E73">
            <w:pPr>
              <w:widowControl/>
              <w:jc w:val="left"/>
              <w:rPr>
                <w:rFonts w:ascii="宋体" w:hAnsi="宋体" w:cs="宋体"/>
                <w:kern w:val="0"/>
                <w:sz w:val="22"/>
              </w:rPr>
            </w:pPr>
            <w:r>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rsidR="0038765F" w:rsidRDefault="001A0E73">
            <w:pPr>
              <w:widowControl/>
              <w:jc w:val="center"/>
              <w:rPr>
                <w:rFonts w:ascii="宋体" w:hAnsi="宋体" w:cs="宋体"/>
                <w:kern w:val="0"/>
                <w:sz w:val="22"/>
              </w:rPr>
            </w:pPr>
            <w:r>
              <w:rPr>
                <w:rFonts w:ascii="宋体" w:hAnsi="宋体" w:cs="宋体" w:hint="eastAsia"/>
                <w:kern w:val="0"/>
                <w:sz w:val="22"/>
              </w:rPr>
              <w:t>5500</w:t>
            </w:r>
          </w:p>
        </w:tc>
        <w:tc>
          <w:tcPr>
            <w:tcW w:w="5103" w:type="dxa"/>
            <w:tcBorders>
              <w:top w:val="nil"/>
              <w:left w:val="nil"/>
              <w:bottom w:val="single" w:sz="4" w:space="0" w:color="auto"/>
              <w:right w:val="single" w:sz="4" w:space="0" w:color="auto"/>
            </w:tcBorders>
            <w:vAlign w:val="center"/>
          </w:tcPr>
          <w:p w:rsidR="0038765F" w:rsidRDefault="001A0E73">
            <w:pPr>
              <w:widowControl/>
              <w:jc w:val="center"/>
              <w:rPr>
                <w:rFonts w:ascii="宋体" w:hAnsi="宋体" w:cs="宋体"/>
                <w:kern w:val="0"/>
                <w:sz w:val="22"/>
              </w:rPr>
            </w:pPr>
            <w:r>
              <w:rPr>
                <w:rFonts w:ascii="宋体" w:hAnsi="宋体" w:cs="宋体" w:hint="eastAsia"/>
                <w:kern w:val="0"/>
                <w:sz w:val="22"/>
              </w:rPr>
              <w:t>1120</w:t>
            </w:r>
          </w:p>
        </w:tc>
      </w:tr>
      <w:tr w:rsidR="0038765F">
        <w:trPr>
          <w:trHeight w:val="560"/>
        </w:trPr>
        <w:tc>
          <w:tcPr>
            <w:tcW w:w="5224" w:type="dxa"/>
            <w:tcBorders>
              <w:top w:val="nil"/>
              <w:left w:val="single" w:sz="4" w:space="0" w:color="auto"/>
              <w:bottom w:val="single" w:sz="4" w:space="0" w:color="auto"/>
              <w:right w:val="single" w:sz="4" w:space="0" w:color="auto"/>
            </w:tcBorders>
            <w:vAlign w:val="center"/>
          </w:tcPr>
          <w:p w:rsidR="0038765F" w:rsidRDefault="001A0E73">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rsidR="0038765F" w:rsidRDefault="001A0E73">
            <w:pPr>
              <w:widowControl/>
              <w:jc w:val="center"/>
              <w:rPr>
                <w:rFonts w:ascii="宋体" w:hAnsi="宋体" w:cs="宋体"/>
                <w:kern w:val="0"/>
                <w:sz w:val="22"/>
              </w:rPr>
            </w:pPr>
            <w:r>
              <w:rPr>
                <w:rFonts w:ascii="宋体" w:hAnsi="宋体" w:cs="宋体" w:hint="eastAsia"/>
                <w:kern w:val="0"/>
                <w:sz w:val="22"/>
              </w:rPr>
              <w:t>5150</w:t>
            </w:r>
          </w:p>
        </w:tc>
        <w:tc>
          <w:tcPr>
            <w:tcW w:w="5103" w:type="dxa"/>
            <w:tcBorders>
              <w:top w:val="nil"/>
              <w:left w:val="nil"/>
              <w:bottom w:val="single" w:sz="4" w:space="0" w:color="auto"/>
              <w:right w:val="single" w:sz="4" w:space="0" w:color="auto"/>
            </w:tcBorders>
            <w:vAlign w:val="center"/>
          </w:tcPr>
          <w:p w:rsidR="0038765F" w:rsidRDefault="001A0E73">
            <w:pPr>
              <w:widowControl/>
              <w:jc w:val="center"/>
              <w:rPr>
                <w:rFonts w:ascii="宋体" w:hAnsi="宋体" w:cs="宋体"/>
                <w:kern w:val="0"/>
                <w:sz w:val="22"/>
              </w:rPr>
            </w:pPr>
            <w:r>
              <w:rPr>
                <w:rFonts w:ascii="宋体" w:hAnsi="宋体" w:cs="宋体" w:hint="eastAsia"/>
                <w:kern w:val="0"/>
                <w:sz w:val="22"/>
              </w:rPr>
              <w:t>900</w:t>
            </w:r>
          </w:p>
        </w:tc>
      </w:tr>
      <w:tr w:rsidR="0038765F">
        <w:trPr>
          <w:trHeight w:val="566"/>
        </w:trPr>
        <w:tc>
          <w:tcPr>
            <w:tcW w:w="5224" w:type="dxa"/>
            <w:tcBorders>
              <w:top w:val="nil"/>
              <w:left w:val="single" w:sz="4" w:space="0" w:color="auto"/>
              <w:bottom w:val="single" w:sz="4" w:space="0" w:color="auto"/>
              <w:right w:val="single" w:sz="4" w:space="0" w:color="auto"/>
            </w:tcBorders>
            <w:vAlign w:val="center"/>
          </w:tcPr>
          <w:p w:rsidR="0038765F" w:rsidRDefault="001A0E73">
            <w:pPr>
              <w:widowControl/>
              <w:jc w:val="left"/>
              <w:rPr>
                <w:rFonts w:ascii="宋体" w:hAnsi="宋体" w:cs="宋体"/>
                <w:kern w:val="0"/>
                <w:sz w:val="22"/>
              </w:rPr>
            </w:pPr>
            <w:r>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rsidR="0038765F" w:rsidRDefault="001A0E73">
            <w:pPr>
              <w:widowControl/>
              <w:jc w:val="center"/>
              <w:rPr>
                <w:rFonts w:ascii="宋体" w:hAnsi="宋体" w:cs="宋体"/>
                <w:kern w:val="0"/>
                <w:sz w:val="22"/>
              </w:rPr>
            </w:pPr>
            <w:r>
              <w:rPr>
                <w:rFonts w:ascii="宋体" w:hAnsi="宋体" w:cs="宋体" w:hint="eastAsia"/>
                <w:kern w:val="0"/>
                <w:sz w:val="22"/>
              </w:rPr>
              <w:t>2</w:t>
            </w:r>
          </w:p>
        </w:tc>
        <w:tc>
          <w:tcPr>
            <w:tcW w:w="5103" w:type="dxa"/>
            <w:tcBorders>
              <w:top w:val="nil"/>
              <w:left w:val="nil"/>
              <w:bottom w:val="single" w:sz="4" w:space="0" w:color="auto"/>
              <w:right w:val="single" w:sz="4" w:space="0" w:color="auto"/>
            </w:tcBorders>
            <w:vAlign w:val="center"/>
          </w:tcPr>
          <w:p w:rsidR="0038765F" w:rsidRDefault="001A0E73">
            <w:pPr>
              <w:widowControl/>
              <w:jc w:val="center"/>
              <w:rPr>
                <w:rFonts w:ascii="宋体" w:hAnsi="宋体" w:cs="宋体"/>
                <w:kern w:val="0"/>
                <w:sz w:val="22"/>
              </w:rPr>
            </w:pPr>
            <w:r>
              <w:rPr>
                <w:rFonts w:ascii="宋体" w:hAnsi="宋体" w:cs="宋体" w:hint="eastAsia"/>
                <w:kern w:val="0"/>
                <w:sz w:val="22"/>
              </w:rPr>
              <w:t>34.28</w:t>
            </w:r>
          </w:p>
        </w:tc>
      </w:tr>
      <w:tr w:rsidR="0038765F">
        <w:trPr>
          <w:trHeight w:val="546"/>
        </w:trPr>
        <w:tc>
          <w:tcPr>
            <w:tcW w:w="5224" w:type="dxa"/>
            <w:tcBorders>
              <w:top w:val="nil"/>
              <w:left w:val="single" w:sz="4" w:space="0" w:color="auto"/>
              <w:bottom w:val="single" w:sz="4" w:space="0" w:color="auto"/>
              <w:right w:val="single" w:sz="4" w:space="0" w:color="auto"/>
            </w:tcBorders>
            <w:vAlign w:val="center"/>
          </w:tcPr>
          <w:p w:rsidR="0038765F" w:rsidRDefault="001A0E73">
            <w:pPr>
              <w:widowControl/>
              <w:jc w:val="left"/>
              <w:rPr>
                <w:rFonts w:ascii="宋体" w:hAnsi="宋体" w:cs="宋体"/>
                <w:kern w:val="0"/>
                <w:sz w:val="22"/>
              </w:rPr>
            </w:pPr>
            <w:r>
              <w:rPr>
                <w:rFonts w:ascii="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vAlign w:val="center"/>
          </w:tcPr>
          <w:p w:rsidR="0038765F" w:rsidRDefault="0038765F">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38765F" w:rsidRDefault="0038765F">
            <w:pPr>
              <w:widowControl/>
              <w:jc w:val="center"/>
              <w:rPr>
                <w:rFonts w:ascii="宋体" w:hAnsi="宋体" w:cs="宋体"/>
                <w:kern w:val="0"/>
                <w:sz w:val="22"/>
              </w:rPr>
            </w:pPr>
          </w:p>
        </w:tc>
      </w:tr>
      <w:tr w:rsidR="0038765F">
        <w:trPr>
          <w:trHeight w:val="645"/>
        </w:trPr>
        <w:tc>
          <w:tcPr>
            <w:tcW w:w="5224" w:type="dxa"/>
            <w:tcBorders>
              <w:top w:val="nil"/>
              <w:left w:val="single" w:sz="4" w:space="0" w:color="auto"/>
              <w:bottom w:val="single" w:sz="4" w:space="0" w:color="auto"/>
              <w:right w:val="single" w:sz="4" w:space="0" w:color="auto"/>
            </w:tcBorders>
            <w:vAlign w:val="center"/>
          </w:tcPr>
          <w:p w:rsidR="0038765F" w:rsidRDefault="001A0E73">
            <w:pPr>
              <w:widowControl/>
              <w:jc w:val="left"/>
              <w:rPr>
                <w:rFonts w:ascii="宋体" w:hAnsi="宋体" w:cs="宋体"/>
                <w:kern w:val="0"/>
                <w:sz w:val="22"/>
              </w:rPr>
            </w:pPr>
            <w:r>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vAlign w:val="center"/>
          </w:tcPr>
          <w:p w:rsidR="0038765F" w:rsidRDefault="001A0E73">
            <w:pPr>
              <w:widowControl/>
              <w:jc w:val="center"/>
              <w:rPr>
                <w:rFonts w:ascii="宋体" w:hAnsi="宋体" w:cs="宋体"/>
                <w:kern w:val="0"/>
                <w:sz w:val="22"/>
              </w:rPr>
            </w:pPr>
            <w:r>
              <w:rPr>
                <w:rFonts w:ascii="宋体" w:hAnsi="宋体" w:cs="宋体" w:hint="eastAsia"/>
                <w:kern w:val="0"/>
                <w:sz w:val="22"/>
              </w:rPr>
              <w:t>380</w:t>
            </w:r>
          </w:p>
        </w:tc>
        <w:tc>
          <w:tcPr>
            <w:tcW w:w="5103" w:type="dxa"/>
            <w:tcBorders>
              <w:top w:val="nil"/>
              <w:left w:val="nil"/>
              <w:bottom w:val="single" w:sz="4" w:space="0" w:color="auto"/>
              <w:right w:val="single" w:sz="4" w:space="0" w:color="auto"/>
            </w:tcBorders>
            <w:vAlign w:val="center"/>
          </w:tcPr>
          <w:p w:rsidR="0038765F" w:rsidRDefault="001A0E73">
            <w:pPr>
              <w:widowControl/>
              <w:jc w:val="center"/>
              <w:rPr>
                <w:rFonts w:ascii="宋体" w:hAnsi="宋体" w:cs="宋体"/>
                <w:kern w:val="0"/>
                <w:sz w:val="22"/>
              </w:rPr>
            </w:pPr>
            <w:r>
              <w:rPr>
                <w:rFonts w:ascii="宋体" w:hAnsi="宋体" w:cs="宋体" w:hint="eastAsia"/>
                <w:kern w:val="0"/>
                <w:sz w:val="22"/>
              </w:rPr>
              <w:t>190.03</w:t>
            </w:r>
          </w:p>
        </w:tc>
      </w:tr>
    </w:tbl>
    <w:p w:rsidR="0038765F" w:rsidRDefault="001A0E73">
      <w:pPr>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八、名词解释</w:t>
      </w:r>
    </w:p>
    <w:p w:rsidR="0038765F" w:rsidRDefault="001A0E73">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1、一般公共预算拨款收入：指市级财政当年拨付的资金。</w:t>
      </w:r>
    </w:p>
    <w:p w:rsidR="0038765F" w:rsidRDefault="001A0E73">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2、事业收入：指事业单位开展专业业务活动及辅助活动所取得的收入。</w:t>
      </w:r>
    </w:p>
    <w:p w:rsidR="0038765F" w:rsidRDefault="001A0E73">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38765F" w:rsidRDefault="001A0E73">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4、基本支出：指为保障机构正常运转、完成日常工作任务而发生的人员支出和公用支出。</w:t>
      </w:r>
    </w:p>
    <w:p w:rsidR="0038765F" w:rsidRDefault="001A0E73">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5、项目支出：指在基本支出之外为完成特定行政任务和事业发展目标所发生的支出。</w:t>
      </w:r>
    </w:p>
    <w:p w:rsidR="0038765F" w:rsidRDefault="001A0E73">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6、上缴上级支出：指下级单位上缴上级的支出。</w:t>
      </w:r>
    </w:p>
    <w:p w:rsidR="0038765F" w:rsidRDefault="001A0E73">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w:t>
      </w:r>
      <w:proofErr w:type="gramStart"/>
      <w:r>
        <w:rPr>
          <w:rFonts w:ascii="仿宋_GB2312" w:eastAsia="仿宋_GB2312" w:hAnsi="黑体" w:cs="Times New Roman" w:hint="eastAsia"/>
          <w:sz w:val="32"/>
          <w:szCs w:val="32"/>
        </w:rPr>
        <w:t>费反映</w:t>
      </w:r>
      <w:proofErr w:type="gramEnd"/>
      <w:r>
        <w:rPr>
          <w:rFonts w:ascii="仿宋_GB2312" w:eastAsia="仿宋_GB2312" w:hAnsi="黑体" w:cs="Times New Roman" w:hint="eastAsia"/>
          <w:sz w:val="32"/>
          <w:szCs w:val="32"/>
        </w:rPr>
        <w:t>单位公务出国（境）的住宿费、旅费、伙食补助费、杂费、培训费等支出；公务用车购置及运行</w:t>
      </w:r>
      <w:proofErr w:type="gramStart"/>
      <w:r>
        <w:rPr>
          <w:rFonts w:ascii="仿宋_GB2312" w:eastAsia="仿宋_GB2312" w:hAnsi="黑体" w:cs="Times New Roman" w:hint="eastAsia"/>
          <w:sz w:val="32"/>
          <w:szCs w:val="32"/>
        </w:rPr>
        <w:t>费反映</w:t>
      </w:r>
      <w:proofErr w:type="gramEnd"/>
      <w:r>
        <w:rPr>
          <w:rFonts w:ascii="仿宋_GB2312" w:eastAsia="仿宋_GB2312" w:hAnsi="黑体" w:cs="Times New Roman" w:hint="eastAsia"/>
          <w:sz w:val="32"/>
          <w:szCs w:val="32"/>
        </w:rPr>
        <w:t>单位公务用车购置费及租用费、燃料费、维修费、过路过桥费、保险费、安全奖励费用等支出；公务接待</w:t>
      </w:r>
      <w:proofErr w:type="gramStart"/>
      <w:r>
        <w:rPr>
          <w:rFonts w:ascii="仿宋_GB2312" w:eastAsia="仿宋_GB2312" w:hAnsi="黑体" w:cs="Times New Roman" w:hint="eastAsia"/>
          <w:sz w:val="32"/>
          <w:szCs w:val="32"/>
        </w:rPr>
        <w:t>费反映</w:t>
      </w:r>
      <w:proofErr w:type="gramEnd"/>
      <w:r>
        <w:rPr>
          <w:rFonts w:ascii="仿宋_GB2312" w:eastAsia="仿宋_GB2312" w:hAnsi="黑体" w:cs="Times New Roman" w:hint="eastAsia"/>
          <w:sz w:val="32"/>
          <w:szCs w:val="32"/>
        </w:rPr>
        <w:t>单位按规定开支的各类公务接待（含外宾接待）支出。</w:t>
      </w:r>
    </w:p>
    <w:p w:rsidR="0038765F" w:rsidRDefault="001A0E73">
      <w:pPr>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8765F" w:rsidRDefault="001A0E73">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38765F" w:rsidRDefault="001A0E73">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无其他需要说明的事项。</w:t>
      </w:r>
    </w:p>
    <w:sectPr w:rsidR="0038765F" w:rsidSect="0038765F">
      <w:headerReference w:type="even" r:id="rId7"/>
      <w:headerReference w:type="default" r:id="rId8"/>
      <w:footerReference w:type="even" r:id="rId9"/>
      <w:footerReference w:type="default" r:id="rId10"/>
      <w:headerReference w:type="first" r:id="rId11"/>
      <w:footerReference w:type="first" r:id="rId12"/>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E73" w:rsidRDefault="001A0E73" w:rsidP="0038765F">
      <w:r>
        <w:separator/>
      </w:r>
    </w:p>
  </w:endnote>
  <w:endnote w:type="continuationSeparator" w:id="0">
    <w:p w:rsidR="001A0E73" w:rsidRDefault="001A0E73" w:rsidP="00387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altName w:val="微软雅黑"/>
    <w:charset w:val="86"/>
    <w:family w:val="auto"/>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10" w:usb3="00000000" w:csb0="00040000" w:csb1="00000000"/>
  </w:font>
  <w:font w:name="方正书宋_GBK">
    <w:altName w:val="微软雅黑"/>
    <w:charset w:val="86"/>
    <w:family w:val="auto"/>
    <w:pitch w:val="default"/>
    <w:sig w:usb0="00000001" w:usb1="080E0000" w:usb2="00000010" w:usb3="00000000" w:csb0="00040000" w:csb1="00000000"/>
  </w:font>
  <w:font w:name="方正仿宋_GBK">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45" w:rsidRDefault="0062104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65F" w:rsidRDefault="002B2532">
    <w:pPr>
      <w:pStyle w:val="a4"/>
      <w:jc w:val="center"/>
    </w:pPr>
    <w:r>
      <w:rPr>
        <w:sz w:val="28"/>
      </w:rPr>
      <w:fldChar w:fldCharType="begin"/>
    </w:r>
    <w:r w:rsidR="001A0E73">
      <w:rPr>
        <w:sz w:val="28"/>
      </w:rPr>
      <w:instrText>PAGE   \* MERGEFORMAT</w:instrText>
    </w:r>
    <w:r>
      <w:rPr>
        <w:sz w:val="28"/>
      </w:rPr>
      <w:fldChar w:fldCharType="separate"/>
    </w:r>
    <w:r w:rsidR="00D55898" w:rsidRPr="00D55898">
      <w:rPr>
        <w:noProof/>
        <w:sz w:val="28"/>
        <w:lang w:val="zh-CN"/>
      </w:rPr>
      <w:t>20</w:t>
    </w:r>
    <w:r>
      <w:rPr>
        <w:sz w:val="28"/>
      </w:rPr>
      <w:fldChar w:fldCharType="end"/>
    </w:r>
  </w:p>
  <w:p w:rsidR="0038765F" w:rsidRDefault="0038765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45" w:rsidRDefault="006210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E73" w:rsidRDefault="001A0E73" w:rsidP="0038765F">
      <w:r>
        <w:separator/>
      </w:r>
    </w:p>
  </w:footnote>
  <w:footnote w:type="continuationSeparator" w:id="0">
    <w:p w:rsidR="001A0E73" w:rsidRDefault="001A0E73" w:rsidP="00387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45" w:rsidRDefault="0062104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99" w:rsidRDefault="00594F99" w:rsidP="00621045">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45" w:rsidRDefault="0062104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0E73"/>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2532"/>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8765F"/>
    <w:rsid w:val="00393587"/>
    <w:rsid w:val="00394C32"/>
    <w:rsid w:val="003A05EE"/>
    <w:rsid w:val="003A5AF8"/>
    <w:rsid w:val="003A6E7C"/>
    <w:rsid w:val="003B1DC1"/>
    <w:rsid w:val="003C0810"/>
    <w:rsid w:val="003C37E2"/>
    <w:rsid w:val="003C3A51"/>
    <w:rsid w:val="003C7707"/>
    <w:rsid w:val="003D1CC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6750B"/>
    <w:rsid w:val="00570878"/>
    <w:rsid w:val="00573562"/>
    <w:rsid w:val="005750B9"/>
    <w:rsid w:val="005848A9"/>
    <w:rsid w:val="00590472"/>
    <w:rsid w:val="00590E1C"/>
    <w:rsid w:val="00594F99"/>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104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898"/>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22A2F1B"/>
    <w:rsid w:val="02E14C48"/>
    <w:rsid w:val="05BE40FB"/>
    <w:rsid w:val="37FE3B6D"/>
    <w:rsid w:val="3A7257F0"/>
    <w:rsid w:val="49BD3C89"/>
    <w:rsid w:val="4BEB429E"/>
    <w:rsid w:val="4C4417E5"/>
    <w:rsid w:val="4C6C5AF1"/>
    <w:rsid w:val="5E405BB2"/>
    <w:rsid w:val="67090219"/>
    <w:rsid w:val="724B2010"/>
    <w:rsid w:val="7A9D2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lsdException w:name="toc 2"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9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5F"/>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38765F"/>
    <w:rPr>
      <w:sz w:val="18"/>
      <w:szCs w:val="18"/>
    </w:rPr>
  </w:style>
  <w:style w:type="paragraph" w:styleId="a4">
    <w:name w:val="footer"/>
    <w:basedOn w:val="a"/>
    <w:link w:val="Char0"/>
    <w:uiPriority w:val="99"/>
    <w:rsid w:val="0038765F"/>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link w:val="Char1"/>
    <w:rsid w:val="0038765F"/>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38765F"/>
    <w:rPr>
      <w:rFonts w:ascii="Times New Roman" w:hAnsi="Times New Roman" w:cs="Times New Roman"/>
      <w:szCs w:val="24"/>
    </w:rPr>
  </w:style>
  <w:style w:type="paragraph" w:styleId="2">
    <w:name w:val="toc 2"/>
    <w:basedOn w:val="a"/>
    <w:next w:val="a"/>
    <w:rsid w:val="0038765F"/>
    <w:pPr>
      <w:ind w:leftChars="200" w:left="420"/>
    </w:pPr>
    <w:rPr>
      <w:rFonts w:ascii="Times New Roman" w:hAnsi="Times New Roman" w:cs="Times New Roman"/>
      <w:szCs w:val="24"/>
    </w:rPr>
  </w:style>
  <w:style w:type="character" w:styleId="a6">
    <w:name w:val="page number"/>
    <w:basedOn w:val="a0"/>
    <w:unhideWhenUsed/>
    <w:rsid w:val="0038765F"/>
  </w:style>
  <w:style w:type="paragraph" w:customStyle="1" w:styleId="Default">
    <w:name w:val="Default"/>
    <w:rsid w:val="0038765F"/>
    <w:pPr>
      <w:widowControl w:val="0"/>
      <w:autoSpaceDE w:val="0"/>
      <w:autoSpaceDN w:val="0"/>
      <w:adjustRightInd w:val="0"/>
    </w:pPr>
    <w:rPr>
      <w:color w:val="000000"/>
      <w:sz w:val="24"/>
      <w:szCs w:val="24"/>
    </w:rPr>
  </w:style>
  <w:style w:type="paragraph" w:customStyle="1" w:styleId="Char2">
    <w:name w:val="Char"/>
    <w:basedOn w:val="a"/>
    <w:rsid w:val="0038765F"/>
    <w:rPr>
      <w:rFonts w:ascii="Tahoma" w:hAnsi="Tahoma" w:cs="Times New Roman"/>
      <w:sz w:val="24"/>
      <w:szCs w:val="24"/>
    </w:rPr>
  </w:style>
  <w:style w:type="character" w:customStyle="1" w:styleId="Char1">
    <w:name w:val="页眉 Char"/>
    <w:basedOn w:val="a0"/>
    <w:link w:val="a5"/>
    <w:rsid w:val="0038765F"/>
    <w:rPr>
      <w:rFonts w:ascii="Times New Roman" w:eastAsia="宋体" w:hAnsi="Times New Roman" w:cs="Times New Roman"/>
      <w:sz w:val="18"/>
      <w:szCs w:val="18"/>
    </w:rPr>
  </w:style>
  <w:style w:type="character" w:customStyle="1" w:styleId="Char0">
    <w:name w:val="页脚 Char"/>
    <w:basedOn w:val="a0"/>
    <w:link w:val="a4"/>
    <w:uiPriority w:val="99"/>
    <w:rsid w:val="0038765F"/>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38765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24</Pages>
  <Words>1604</Words>
  <Characters>9148</Characters>
  <Application>Microsoft Office Word</Application>
  <DocSecurity>0</DocSecurity>
  <Lines>76</Lines>
  <Paragraphs>21</Paragraphs>
  <ScaleCrop>false</ScaleCrop>
  <Company>Microsoft</Company>
  <LinksUpToDate>false</LinksUpToDate>
  <CharactersWithSpaces>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霸州市XXX（部门全称）2020年部门预算信息公开</dc:title>
  <dc:creator>guest</dc:creator>
  <cp:lastModifiedBy>User</cp:lastModifiedBy>
  <cp:revision>5</cp:revision>
  <cp:lastPrinted>2018-02-28T01:51:00Z</cp:lastPrinted>
  <dcterms:created xsi:type="dcterms:W3CDTF">2017-10-26T06:45:00Z</dcterms:created>
  <dcterms:modified xsi:type="dcterms:W3CDTF">2021-04-29T06:38:00Z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